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430"/>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488"/>
      </w:tblGrid>
      <w:tr w:rsidR="004E18F7" w:rsidRPr="004E18F7" w14:paraId="5DB45C5B" w14:textId="77777777" w:rsidTr="002177F9">
        <w:trPr>
          <w:trHeight w:val="3980"/>
        </w:trPr>
        <w:tc>
          <w:tcPr>
            <w:tcW w:w="8488" w:type="dxa"/>
          </w:tcPr>
          <w:p w14:paraId="7CDC75A5" w14:textId="1BCF02A7" w:rsidR="00B83707" w:rsidRPr="004E18F7" w:rsidRDefault="00C46CB7" w:rsidP="00B83707">
            <w:pPr>
              <w:spacing w:before="240" w:after="240"/>
              <w:rPr>
                <w:bCs/>
                <w:color w:val="FFFFFF" w:themeColor="background1"/>
                <w:sz w:val="40"/>
                <w:szCs w:val="40"/>
                <w14:shadow w14:blurRad="50800" w14:dist="38100" w14:dir="2700000" w14:sx="100000" w14:sy="100000" w14:kx="0" w14:ky="0" w14:algn="tl">
                  <w14:srgbClr w14:val="000000">
                    <w14:alpha w14:val="60000"/>
                  </w14:srgbClr>
                </w14:shadow>
              </w:rPr>
            </w:pPr>
            <w:r>
              <w:rPr>
                <w:bCs/>
                <w:color w:val="FFFFFF" w:themeColor="background1"/>
                <w:sz w:val="40"/>
                <w:szCs w:val="40"/>
                <w14:shadow w14:blurRad="50800" w14:dist="38100" w14:dir="2700000" w14:sx="100000" w14:sy="100000" w14:kx="0" w14:ky="0" w14:algn="tl">
                  <w14:srgbClr w14:val="000000">
                    <w14:alpha w14:val="60000"/>
                  </w14:srgbClr>
                </w14:shadow>
              </w:rPr>
              <w:t>Albertus Magnus College</w:t>
            </w:r>
          </w:p>
          <w:p w14:paraId="2DC98F37" w14:textId="4F68BDBF" w:rsidR="002177F9" w:rsidRPr="002177F9" w:rsidRDefault="00B83707" w:rsidP="00B83707">
            <w:pPr>
              <w:spacing w:before="240" w:after="240"/>
              <w:rPr>
                <w:color w:val="FFFFFF" w:themeColor="background1"/>
                <w:sz w:val="48"/>
                <w:szCs w:val="48"/>
                <w14:shadow w14:blurRad="50800" w14:dist="38100" w14:dir="2700000" w14:sx="100000" w14:sy="100000" w14:kx="0" w14:ky="0" w14:algn="tl">
                  <w14:srgbClr w14:val="000000">
                    <w14:alpha w14:val="60000"/>
                  </w14:srgbClr>
                </w14:shadow>
              </w:rPr>
            </w:pPr>
            <w:r w:rsidRPr="00C46CB7">
              <w:rPr>
                <w:color w:val="FFFFFF" w:themeColor="background1"/>
                <w:sz w:val="40"/>
                <w:szCs w:val="40"/>
                <w14:shadow w14:blurRad="50800" w14:dist="38100" w14:dir="2700000" w14:sx="100000" w14:sy="100000" w14:kx="0" w14:ky="0" w14:algn="tl">
                  <w14:srgbClr w14:val="000000">
                    <w14:alpha w14:val="60000"/>
                  </w14:srgbClr>
                </w14:shadow>
              </w:rPr>
              <w:t>2024</w:t>
            </w:r>
            <w:r w:rsidRPr="00C46CB7">
              <w:rPr>
                <w:color w:val="FFFFFF" w:themeColor="background1"/>
                <w:sz w:val="40"/>
                <w:szCs w:val="40"/>
                <w14:shadow w14:blurRad="50800" w14:dist="38100" w14:dir="2700000" w14:sx="100000" w14:sy="100000" w14:kx="0" w14:ky="0" w14:algn="tl">
                  <w14:srgbClr w14:val="000000">
                    <w14:alpha w14:val="60000"/>
                  </w14:srgbClr>
                </w14:shadow>
              </w:rPr>
              <w:softHyphen/>
              <w:t>–2025 Student Health Insurance Plan</w:t>
            </w:r>
            <w:r w:rsidR="002177F9">
              <w:rPr>
                <w:color w:val="FFFFFF" w:themeColor="background1"/>
                <w:sz w:val="48"/>
                <w:szCs w:val="48"/>
                <w14:shadow w14:blurRad="50800" w14:dist="38100" w14:dir="2700000" w14:sx="100000" w14:sy="100000" w14:kx="0" w14:ky="0" w14:algn="tl">
                  <w14:srgbClr w14:val="000000">
                    <w14:alpha w14:val="60000"/>
                  </w14:srgbClr>
                </w14:shadow>
              </w:rPr>
              <w:br/>
            </w:r>
            <w:r w:rsidR="002177F9" w:rsidRPr="002177F9">
              <w:rPr>
                <w:b/>
                <w:bCs/>
                <w:color w:val="FFFFFF" w:themeColor="background1"/>
                <w:sz w:val="56"/>
                <w:szCs w:val="56"/>
                <w14:shadow w14:blurRad="50800" w14:dist="38100" w14:dir="2700000" w14:sx="100000" w14:sy="100000" w14:kx="0" w14:ky="0" w14:algn="tl">
                  <w14:srgbClr w14:val="000000">
                    <w14:alpha w14:val="60000"/>
                  </w14:srgbClr>
                </w14:shadow>
              </w:rPr>
              <w:t>Frequently Asked Questions</w:t>
            </w:r>
          </w:p>
          <w:p w14:paraId="272F53F3" w14:textId="77777777" w:rsidR="00B83707" w:rsidRPr="004E18F7" w:rsidRDefault="00B83707" w:rsidP="00B83707">
            <w:pPr>
              <w:pStyle w:val="coverlettertext"/>
              <w:tabs>
                <w:tab w:val="center" w:pos="1220"/>
              </w:tabs>
              <w:spacing w:before="0" w:beforeAutospacing="0" w:after="0" w:afterAutospacing="0"/>
              <w:rPr>
                <w:rFonts w:ascii="Arial" w:hAnsi="Arial" w:cs="Arial"/>
                <w:color w:val="FFFFFF" w:themeColor="background1"/>
                <w14:shadow w14:blurRad="50800" w14:dist="38100" w14:dir="2700000" w14:sx="100000" w14:sy="100000" w14:kx="0" w14:ky="0" w14:algn="tl">
                  <w14:srgbClr w14:val="000000">
                    <w14:alpha w14:val="60000"/>
                  </w14:srgbClr>
                </w14:shadow>
              </w:rPr>
            </w:pPr>
          </w:p>
        </w:tc>
      </w:tr>
    </w:tbl>
    <w:sdt>
      <w:sdtPr>
        <w:rPr>
          <w:color w:val="535353" w:themeColor="text2"/>
        </w:rPr>
        <w:id w:val="1010961891"/>
        <w:docPartObj>
          <w:docPartGallery w:val="Cover Pages"/>
          <w:docPartUnique/>
        </w:docPartObj>
      </w:sdtPr>
      <w:sdtEndPr/>
      <w:sdtContent>
        <w:p w14:paraId="43582FFB" w14:textId="740C1E21" w:rsidR="00B83707" w:rsidRPr="004E18F7" w:rsidRDefault="007A5B91" w:rsidP="005827ED">
          <w:pPr>
            <w:pStyle w:val="BodyText"/>
            <w:rPr>
              <w:noProof/>
              <w:color w:val="535353" w:themeColor="text2"/>
            </w:rPr>
          </w:pPr>
          <w:r>
            <w:rPr>
              <w:noProof/>
              <w:color w:val="535353" w:themeColor="text2"/>
            </w:rPr>
            <w:drawing>
              <wp:anchor distT="0" distB="0" distL="114300" distR="114300" simplePos="0" relativeHeight="251657215" behindDoc="1" locked="0" layoutInCell="1" allowOverlap="1" wp14:anchorId="7BEC6950" wp14:editId="7C1CB301">
                <wp:simplePos x="0" y="0"/>
                <wp:positionH relativeFrom="column">
                  <wp:posOffset>-625892</wp:posOffset>
                </wp:positionH>
                <wp:positionV relativeFrom="paragraph">
                  <wp:posOffset>-1430436</wp:posOffset>
                </wp:positionV>
                <wp:extent cx="7834993" cy="10139680"/>
                <wp:effectExtent l="0" t="0" r="1270" b="0"/>
                <wp:wrapNone/>
                <wp:docPr id="55891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5521" name="Picture 558915521"/>
                        <pic:cNvPicPr/>
                      </pic:nvPicPr>
                      <pic:blipFill>
                        <a:blip r:embed="rId12"/>
                        <a:stretch>
                          <a:fillRect/>
                        </a:stretch>
                      </pic:blipFill>
                      <pic:spPr>
                        <a:xfrm>
                          <a:off x="0" y="0"/>
                          <a:ext cx="7867091" cy="10181220"/>
                        </a:xfrm>
                        <a:prstGeom prst="rect">
                          <a:avLst/>
                        </a:prstGeom>
                      </pic:spPr>
                    </pic:pic>
                  </a:graphicData>
                </a:graphic>
                <wp14:sizeRelH relativeFrom="page">
                  <wp14:pctWidth>0</wp14:pctWidth>
                </wp14:sizeRelH>
                <wp14:sizeRelV relativeFrom="page">
                  <wp14:pctHeight>0</wp14:pctHeight>
                </wp14:sizeRelV>
              </wp:anchor>
            </w:drawing>
          </w:r>
        </w:p>
        <w:p w14:paraId="5C9972AB" w14:textId="3204CDEC" w:rsidR="00FE1E7B" w:rsidRPr="004E18F7" w:rsidRDefault="00FE1E7B" w:rsidP="005827ED">
          <w:pPr>
            <w:pStyle w:val="BodyText"/>
            <w:rPr>
              <w:color w:val="535353" w:themeColor="text2"/>
            </w:rPr>
          </w:pPr>
        </w:p>
        <w:p w14:paraId="05D0E84F" w14:textId="2EC5239E" w:rsidR="000D42F4" w:rsidRPr="004E18F7" w:rsidRDefault="00FE1E7B" w:rsidP="005827ED">
          <w:pPr>
            <w:pStyle w:val="BodyText"/>
            <w:rPr>
              <w:color w:val="535353" w:themeColor="text2"/>
            </w:rPr>
          </w:pPr>
          <w:r w:rsidRPr="004E18F7">
            <w:rPr>
              <w:color w:val="535353" w:themeColor="text2"/>
            </w:rPr>
            <w:br w:type="page"/>
          </w:r>
        </w:p>
      </w:sdtContent>
    </w:sdt>
    <w:sdt>
      <w:sdtPr>
        <w:rPr>
          <w:rFonts w:ascii="Arial" w:eastAsia="Times New Roman" w:hAnsi="Arial" w:cs="Times New Roman"/>
          <w:color w:val="535353" w:themeColor="text2"/>
          <w:sz w:val="24"/>
          <w:szCs w:val="24"/>
        </w:rPr>
        <w:id w:val="-1248341423"/>
        <w:docPartObj>
          <w:docPartGallery w:val="Table of Contents"/>
          <w:docPartUnique/>
        </w:docPartObj>
      </w:sdtPr>
      <w:sdtEndPr>
        <w:rPr>
          <w:b/>
          <w:bCs/>
          <w:noProof/>
        </w:rPr>
      </w:sdtEndPr>
      <w:sdtContent>
        <w:p w14:paraId="6A7E7B49" w14:textId="41A10F14" w:rsidR="003154A2" w:rsidRPr="004E18F7" w:rsidRDefault="003154A2">
          <w:pPr>
            <w:pStyle w:val="TOCHeading"/>
            <w:rPr>
              <w:rStyle w:val="Heading1Char"/>
              <w:rFonts w:eastAsiaTheme="majorEastAsia"/>
              <w:color w:val="535353" w:themeColor="text2"/>
            </w:rPr>
          </w:pPr>
          <w:r w:rsidRPr="004E18F7">
            <w:rPr>
              <w:rStyle w:val="Heading1Char"/>
              <w:rFonts w:eastAsiaTheme="majorEastAsia"/>
              <w:color w:val="535353" w:themeColor="text2"/>
            </w:rPr>
            <w:t>Table of Conten</w:t>
          </w:r>
          <w:bookmarkStart w:id="0" w:name="_GoBack"/>
          <w:bookmarkEnd w:id="0"/>
          <w:r w:rsidRPr="004E18F7">
            <w:rPr>
              <w:rStyle w:val="Heading1Char"/>
              <w:rFonts w:eastAsiaTheme="majorEastAsia"/>
              <w:color w:val="535353" w:themeColor="text2"/>
            </w:rPr>
            <w:t>ts</w:t>
          </w:r>
        </w:p>
        <w:p w14:paraId="74A8F853" w14:textId="05BB4771" w:rsidR="006B17AA" w:rsidRDefault="003154A2">
          <w:pPr>
            <w:pStyle w:val="TOC1"/>
            <w:tabs>
              <w:tab w:val="right" w:leader="dot" w:pos="10358"/>
            </w:tabs>
            <w:rPr>
              <w:rFonts w:eastAsiaTheme="minorEastAsia" w:cstheme="minorBidi"/>
              <w:b w:val="0"/>
              <w:bCs w:val="0"/>
              <w:noProof/>
              <w:sz w:val="22"/>
              <w:szCs w:val="22"/>
            </w:rPr>
          </w:pPr>
          <w:r w:rsidRPr="004E18F7">
            <w:rPr>
              <w:b w:val="0"/>
              <w:bCs w:val="0"/>
              <w:color w:val="535353" w:themeColor="text2"/>
            </w:rPr>
            <w:fldChar w:fldCharType="begin"/>
          </w:r>
          <w:r w:rsidRPr="004E18F7">
            <w:rPr>
              <w:color w:val="535353" w:themeColor="text2"/>
            </w:rPr>
            <w:instrText xml:space="preserve"> TOC \o "1-3" \h \z \u </w:instrText>
          </w:r>
          <w:r w:rsidRPr="004E18F7">
            <w:rPr>
              <w:b w:val="0"/>
              <w:bCs w:val="0"/>
              <w:color w:val="535353" w:themeColor="text2"/>
            </w:rPr>
            <w:fldChar w:fldCharType="separate"/>
          </w:r>
          <w:hyperlink w:anchor="_Toc168487574" w:history="1">
            <w:r w:rsidR="006B17AA" w:rsidRPr="005E3876">
              <w:rPr>
                <w:rStyle w:val="Hyperlink"/>
                <w:noProof/>
              </w:rPr>
              <w:t>Contacts</w:t>
            </w:r>
            <w:r w:rsidR="006B17AA">
              <w:rPr>
                <w:noProof/>
                <w:webHidden/>
              </w:rPr>
              <w:tab/>
            </w:r>
            <w:r w:rsidR="006B17AA">
              <w:rPr>
                <w:noProof/>
                <w:webHidden/>
              </w:rPr>
              <w:fldChar w:fldCharType="begin"/>
            </w:r>
            <w:r w:rsidR="006B17AA">
              <w:rPr>
                <w:noProof/>
                <w:webHidden/>
              </w:rPr>
              <w:instrText xml:space="preserve"> PAGEREF _Toc168487574 \h </w:instrText>
            </w:r>
            <w:r w:rsidR="006B17AA">
              <w:rPr>
                <w:noProof/>
                <w:webHidden/>
              </w:rPr>
            </w:r>
            <w:r w:rsidR="006B17AA">
              <w:rPr>
                <w:noProof/>
                <w:webHidden/>
              </w:rPr>
              <w:fldChar w:fldCharType="separate"/>
            </w:r>
            <w:r w:rsidR="006B17AA">
              <w:rPr>
                <w:noProof/>
                <w:webHidden/>
              </w:rPr>
              <w:t>2</w:t>
            </w:r>
            <w:r w:rsidR="006B17AA">
              <w:rPr>
                <w:noProof/>
                <w:webHidden/>
              </w:rPr>
              <w:fldChar w:fldCharType="end"/>
            </w:r>
          </w:hyperlink>
        </w:p>
        <w:p w14:paraId="114B824A" w14:textId="6D4B2B39" w:rsidR="006B17AA" w:rsidRDefault="006B17AA">
          <w:pPr>
            <w:pStyle w:val="TOC1"/>
            <w:tabs>
              <w:tab w:val="right" w:leader="dot" w:pos="10358"/>
            </w:tabs>
            <w:rPr>
              <w:rFonts w:eastAsiaTheme="minorEastAsia" w:cstheme="minorBidi"/>
              <w:b w:val="0"/>
              <w:bCs w:val="0"/>
              <w:noProof/>
              <w:sz w:val="22"/>
              <w:szCs w:val="22"/>
            </w:rPr>
          </w:pPr>
          <w:hyperlink w:anchor="_Toc168487575" w:history="1">
            <w:r w:rsidRPr="005E3876">
              <w:rPr>
                <w:rStyle w:val="Hyperlink"/>
                <w:noProof/>
              </w:rPr>
              <w:t>Getting Started</w:t>
            </w:r>
            <w:r>
              <w:rPr>
                <w:noProof/>
                <w:webHidden/>
              </w:rPr>
              <w:tab/>
            </w:r>
            <w:r>
              <w:rPr>
                <w:noProof/>
                <w:webHidden/>
              </w:rPr>
              <w:fldChar w:fldCharType="begin"/>
            </w:r>
            <w:r>
              <w:rPr>
                <w:noProof/>
                <w:webHidden/>
              </w:rPr>
              <w:instrText xml:space="preserve"> PAGEREF _Toc168487575 \h </w:instrText>
            </w:r>
            <w:r>
              <w:rPr>
                <w:noProof/>
                <w:webHidden/>
              </w:rPr>
            </w:r>
            <w:r>
              <w:rPr>
                <w:noProof/>
                <w:webHidden/>
              </w:rPr>
              <w:fldChar w:fldCharType="separate"/>
            </w:r>
            <w:r>
              <w:rPr>
                <w:noProof/>
                <w:webHidden/>
              </w:rPr>
              <w:t>3</w:t>
            </w:r>
            <w:r>
              <w:rPr>
                <w:noProof/>
                <w:webHidden/>
              </w:rPr>
              <w:fldChar w:fldCharType="end"/>
            </w:r>
          </w:hyperlink>
        </w:p>
        <w:p w14:paraId="18D2075C" w14:textId="30FE8122" w:rsidR="006B17AA" w:rsidRDefault="006B17AA">
          <w:pPr>
            <w:pStyle w:val="TOC2"/>
            <w:tabs>
              <w:tab w:val="right" w:leader="dot" w:pos="10358"/>
            </w:tabs>
            <w:rPr>
              <w:rFonts w:eastAsiaTheme="minorEastAsia" w:cstheme="minorBidi"/>
              <w:i w:val="0"/>
              <w:iCs w:val="0"/>
              <w:noProof/>
              <w:sz w:val="22"/>
              <w:szCs w:val="22"/>
            </w:rPr>
          </w:pPr>
          <w:hyperlink w:anchor="_Toc168487576" w:history="1">
            <w:r w:rsidRPr="005E3876">
              <w:rPr>
                <w:rStyle w:val="Hyperlink"/>
                <w:noProof/>
              </w:rPr>
              <w:t>How do I log into the portal to enroll in or waive the Student Health Insurance Plan (SHIP)?</w:t>
            </w:r>
            <w:r>
              <w:rPr>
                <w:noProof/>
                <w:webHidden/>
              </w:rPr>
              <w:tab/>
            </w:r>
            <w:r>
              <w:rPr>
                <w:noProof/>
                <w:webHidden/>
              </w:rPr>
              <w:fldChar w:fldCharType="begin"/>
            </w:r>
            <w:r>
              <w:rPr>
                <w:noProof/>
                <w:webHidden/>
              </w:rPr>
              <w:instrText xml:space="preserve"> PAGEREF _Toc168487576 \h </w:instrText>
            </w:r>
            <w:r>
              <w:rPr>
                <w:noProof/>
                <w:webHidden/>
              </w:rPr>
            </w:r>
            <w:r>
              <w:rPr>
                <w:noProof/>
                <w:webHidden/>
              </w:rPr>
              <w:fldChar w:fldCharType="separate"/>
            </w:r>
            <w:r>
              <w:rPr>
                <w:noProof/>
                <w:webHidden/>
              </w:rPr>
              <w:t>3</w:t>
            </w:r>
            <w:r>
              <w:rPr>
                <w:noProof/>
                <w:webHidden/>
              </w:rPr>
              <w:fldChar w:fldCharType="end"/>
            </w:r>
          </w:hyperlink>
        </w:p>
        <w:p w14:paraId="4C7109EC" w14:textId="67D648A0" w:rsidR="006B17AA" w:rsidRDefault="006B17AA">
          <w:pPr>
            <w:pStyle w:val="TOC1"/>
            <w:tabs>
              <w:tab w:val="right" w:leader="dot" w:pos="10358"/>
            </w:tabs>
            <w:rPr>
              <w:rFonts w:eastAsiaTheme="minorEastAsia" w:cstheme="minorBidi"/>
              <w:b w:val="0"/>
              <w:bCs w:val="0"/>
              <w:noProof/>
              <w:sz w:val="22"/>
              <w:szCs w:val="22"/>
            </w:rPr>
          </w:pPr>
          <w:hyperlink w:anchor="_Toc168487577" w:history="1">
            <w:r w:rsidRPr="005E3876">
              <w:rPr>
                <w:rStyle w:val="Hyperlink"/>
                <w:noProof/>
              </w:rPr>
              <w:t>Enrolling in My SHIP</w:t>
            </w:r>
            <w:r>
              <w:rPr>
                <w:noProof/>
                <w:webHidden/>
              </w:rPr>
              <w:tab/>
            </w:r>
            <w:r>
              <w:rPr>
                <w:noProof/>
                <w:webHidden/>
              </w:rPr>
              <w:fldChar w:fldCharType="begin"/>
            </w:r>
            <w:r>
              <w:rPr>
                <w:noProof/>
                <w:webHidden/>
              </w:rPr>
              <w:instrText xml:space="preserve"> PAGEREF _Toc168487577 \h </w:instrText>
            </w:r>
            <w:r>
              <w:rPr>
                <w:noProof/>
                <w:webHidden/>
              </w:rPr>
            </w:r>
            <w:r>
              <w:rPr>
                <w:noProof/>
                <w:webHidden/>
              </w:rPr>
              <w:fldChar w:fldCharType="separate"/>
            </w:r>
            <w:r>
              <w:rPr>
                <w:noProof/>
                <w:webHidden/>
              </w:rPr>
              <w:t>3</w:t>
            </w:r>
            <w:r>
              <w:rPr>
                <w:noProof/>
                <w:webHidden/>
              </w:rPr>
              <w:fldChar w:fldCharType="end"/>
            </w:r>
          </w:hyperlink>
        </w:p>
        <w:p w14:paraId="279670BD" w14:textId="272E5C86" w:rsidR="006B17AA" w:rsidRDefault="006B17AA">
          <w:pPr>
            <w:pStyle w:val="TOC2"/>
            <w:tabs>
              <w:tab w:val="right" w:leader="dot" w:pos="10358"/>
            </w:tabs>
            <w:rPr>
              <w:rFonts w:eastAsiaTheme="minorEastAsia" w:cstheme="minorBidi"/>
              <w:i w:val="0"/>
              <w:iCs w:val="0"/>
              <w:noProof/>
              <w:sz w:val="22"/>
              <w:szCs w:val="22"/>
            </w:rPr>
          </w:pPr>
          <w:hyperlink w:anchor="_Toc168487578" w:history="1">
            <w:r w:rsidRPr="005E3876">
              <w:rPr>
                <w:rStyle w:val="Hyperlink"/>
                <w:noProof/>
              </w:rPr>
              <w:t>Am I eligible for student health insurance?</w:t>
            </w:r>
            <w:r>
              <w:rPr>
                <w:noProof/>
                <w:webHidden/>
              </w:rPr>
              <w:tab/>
            </w:r>
            <w:r>
              <w:rPr>
                <w:noProof/>
                <w:webHidden/>
              </w:rPr>
              <w:fldChar w:fldCharType="begin"/>
            </w:r>
            <w:r>
              <w:rPr>
                <w:noProof/>
                <w:webHidden/>
              </w:rPr>
              <w:instrText xml:space="preserve"> PAGEREF _Toc168487578 \h </w:instrText>
            </w:r>
            <w:r>
              <w:rPr>
                <w:noProof/>
                <w:webHidden/>
              </w:rPr>
            </w:r>
            <w:r>
              <w:rPr>
                <w:noProof/>
                <w:webHidden/>
              </w:rPr>
              <w:fldChar w:fldCharType="separate"/>
            </w:r>
            <w:r>
              <w:rPr>
                <w:noProof/>
                <w:webHidden/>
              </w:rPr>
              <w:t>3</w:t>
            </w:r>
            <w:r>
              <w:rPr>
                <w:noProof/>
                <w:webHidden/>
              </w:rPr>
              <w:fldChar w:fldCharType="end"/>
            </w:r>
          </w:hyperlink>
        </w:p>
        <w:p w14:paraId="516FB982" w14:textId="0179E42A" w:rsidR="006B17AA" w:rsidRDefault="006B17AA">
          <w:pPr>
            <w:pStyle w:val="TOC2"/>
            <w:tabs>
              <w:tab w:val="right" w:leader="dot" w:pos="10358"/>
            </w:tabs>
            <w:rPr>
              <w:rFonts w:eastAsiaTheme="minorEastAsia" w:cstheme="minorBidi"/>
              <w:i w:val="0"/>
              <w:iCs w:val="0"/>
              <w:noProof/>
              <w:sz w:val="22"/>
              <w:szCs w:val="22"/>
            </w:rPr>
          </w:pPr>
          <w:hyperlink w:anchor="_Toc168487579" w:history="1">
            <w:r w:rsidRPr="005E3876">
              <w:rPr>
                <w:rStyle w:val="Hyperlink"/>
                <w:noProof/>
              </w:rPr>
              <w:t>How do I enroll?</w:t>
            </w:r>
            <w:r>
              <w:rPr>
                <w:noProof/>
                <w:webHidden/>
              </w:rPr>
              <w:tab/>
            </w:r>
            <w:r>
              <w:rPr>
                <w:noProof/>
                <w:webHidden/>
              </w:rPr>
              <w:fldChar w:fldCharType="begin"/>
            </w:r>
            <w:r>
              <w:rPr>
                <w:noProof/>
                <w:webHidden/>
              </w:rPr>
              <w:instrText xml:space="preserve"> PAGEREF _Toc168487579 \h </w:instrText>
            </w:r>
            <w:r>
              <w:rPr>
                <w:noProof/>
                <w:webHidden/>
              </w:rPr>
            </w:r>
            <w:r>
              <w:rPr>
                <w:noProof/>
                <w:webHidden/>
              </w:rPr>
              <w:fldChar w:fldCharType="separate"/>
            </w:r>
            <w:r>
              <w:rPr>
                <w:noProof/>
                <w:webHidden/>
              </w:rPr>
              <w:t>3</w:t>
            </w:r>
            <w:r>
              <w:rPr>
                <w:noProof/>
                <w:webHidden/>
              </w:rPr>
              <w:fldChar w:fldCharType="end"/>
            </w:r>
          </w:hyperlink>
        </w:p>
        <w:p w14:paraId="462C8891" w14:textId="1043D988" w:rsidR="006B17AA" w:rsidRDefault="006B17AA">
          <w:pPr>
            <w:pStyle w:val="TOC2"/>
            <w:tabs>
              <w:tab w:val="right" w:leader="dot" w:pos="10358"/>
            </w:tabs>
            <w:rPr>
              <w:rFonts w:eastAsiaTheme="minorEastAsia" w:cstheme="minorBidi"/>
              <w:i w:val="0"/>
              <w:iCs w:val="0"/>
              <w:noProof/>
              <w:sz w:val="22"/>
              <w:szCs w:val="22"/>
            </w:rPr>
          </w:pPr>
          <w:hyperlink w:anchor="_Toc168487580" w:history="1">
            <w:r w:rsidRPr="005E3876">
              <w:rPr>
                <w:rStyle w:val="Hyperlink"/>
                <w:noProof/>
              </w:rPr>
              <w:t>How do I enroll my dependents?</w:t>
            </w:r>
            <w:r>
              <w:rPr>
                <w:noProof/>
                <w:webHidden/>
              </w:rPr>
              <w:tab/>
            </w:r>
            <w:r>
              <w:rPr>
                <w:noProof/>
                <w:webHidden/>
              </w:rPr>
              <w:fldChar w:fldCharType="begin"/>
            </w:r>
            <w:r>
              <w:rPr>
                <w:noProof/>
                <w:webHidden/>
              </w:rPr>
              <w:instrText xml:space="preserve"> PAGEREF _Toc168487580 \h </w:instrText>
            </w:r>
            <w:r>
              <w:rPr>
                <w:noProof/>
                <w:webHidden/>
              </w:rPr>
            </w:r>
            <w:r>
              <w:rPr>
                <w:noProof/>
                <w:webHidden/>
              </w:rPr>
              <w:fldChar w:fldCharType="separate"/>
            </w:r>
            <w:r>
              <w:rPr>
                <w:noProof/>
                <w:webHidden/>
              </w:rPr>
              <w:t>4</w:t>
            </w:r>
            <w:r>
              <w:rPr>
                <w:noProof/>
                <w:webHidden/>
              </w:rPr>
              <w:fldChar w:fldCharType="end"/>
            </w:r>
          </w:hyperlink>
        </w:p>
        <w:p w14:paraId="3580026F" w14:textId="0324120A" w:rsidR="006B17AA" w:rsidRDefault="006B17AA">
          <w:pPr>
            <w:pStyle w:val="TOC2"/>
            <w:tabs>
              <w:tab w:val="right" w:leader="dot" w:pos="10358"/>
            </w:tabs>
            <w:rPr>
              <w:rFonts w:eastAsiaTheme="minorEastAsia" w:cstheme="minorBidi"/>
              <w:i w:val="0"/>
              <w:iCs w:val="0"/>
              <w:noProof/>
              <w:sz w:val="22"/>
              <w:szCs w:val="22"/>
            </w:rPr>
          </w:pPr>
          <w:hyperlink w:anchor="_Toc168487581" w:history="1">
            <w:r w:rsidRPr="005E3876">
              <w:rPr>
                <w:rStyle w:val="Hyperlink"/>
                <w:noProof/>
              </w:rPr>
              <w:t>Waiving SHIP Coverage</w:t>
            </w:r>
            <w:r>
              <w:rPr>
                <w:noProof/>
                <w:webHidden/>
              </w:rPr>
              <w:tab/>
            </w:r>
            <w:r>
              <w:rPr>
                <w:noProof/>
                <w:webHidden/>
              </w:rPr>
              <w:fldChar w:fldCharType="begin"/>
            </w:r>
            <w:r>
              <w:rPr>
                <w:noProof/>
                <w:webHidden/>
              </w:rPr>
              <w:instrText xml:space="preserve"> PAGEREF _Toc168487581 \h </w:instrText>
            </w:r>
            <w:r>
              <w:rPr>
                <w:noProof/>
                <w:webHidden/>
              </w:rPr>
            </w:r>
            <w:r>
              <w:rPr>
                <w:noProof/>
                <w:webHidden/>
              </w:rPr>
              <w:fldChar w:fldCharType="separate"/>
            </w:r>
            <w:r>
              <w:rPr>
                <w:noProof/>
                <w:webHidden/>
              </w:rPr>
              <w:t>4</w:t>
            </w:r>
            <w:r>
              <w:rPr>
                <w:noProof/>
                <w:webHidden/>
              </w:rPr>
              <w:fldChar w:fldCharType="end"/>
            </w:r>
          </w:hyperlink>
        </w:p>
        <w:p w14:paraId="0AEA3B69" w14:textId="6A3B9DBD" w:rsidR="006B17AA" w:rsidRDefault="006B17AA">
          <w:pPr>
            <w:pStyle w:val="TOC2"/>
            <w:tabs>
              <w:tab w:val="right" w:leader="dot" w:pos="10358"/>
            </w:tabs>
            <w:rPr>
              <w:rFonts w:eastAsiaTheme="minorEastAsia" w:cstheme="minorBidi"/>
              <w:i w:val="0"/>
              <w:iCs w:val="0"/>
              <w:noProof/>
              <w:sz w:val="22"/>
              <w:szCs w:val="22"/>
            </w:rPr>
          </w:pPr>
          <w:hyperlink w:anchor="_Toc168487582" w:history="1">
            <w:r w:rsidRPr="005E3876">
              <w:rPr>
                <w:rStyle w:val="Hyperlink"/>
                <w:noProof/>
              </w:rPr>
              <w:t>How do I waive health insurance coverage?</w:t>
            </w:r>
            <w:r>
              <w:rPr>
                <w:noProof/>
                <w:webHidden/>
              </w:rPr>
              <w:tab/>
            </w:r>
            <w:r>
              <w:rPr>
                <w:noProof/>
                <w:webHidden/>
              </w:rPr>
              <w:fldChar w:fldCharType="begin"/>
            </w:r>
            <w:r>
              <w:rPr>
                <w:noProof/>
                <w:webHidden/>
              </w:rPr>
              <w:instrText xml:space="preserve"> PAGEREF _Toc168487582 \h </w:instrText>
            </w:r>
            <w:r>
              <w:rPr>
                <w:noProof/>
                <w:webHidden/>
              </w:rPr>
            </w:r>
            <w:r>
              <w:rPr>
                <w:noProof/>
                <w:webHidden/>
              </w:rPr>
              <w:fldChar w:fldCharType="separate"/>
            </w:r>
            <w:r>
              <w:rPr>
                <w:noProof/>
                <w:webHidden/>
              </w:rPr>
              <w:t>4</w:t>
            </w:r>
            <w:r>
              <w:rPr>
                <w:noProof/>
                <w:webHidden/>
              </w:rPr>
              <w:fldChar w:fldCharType="end"/>
            </w:r>
          </w:hyperlink>
        </w:p>
        <w:p w14:paraId="56F5F1E0" w14:textId="35D39EF9" w:rsidR="006B17AA" w:rsidRDefault="006B17AA">
          <w:pPr>
            <w:pStyle w:val="TOC2"/>
            <w:tabs>
              <w:tab w:val="right" w:leader="dot" w:pos="10358"/>
            </w:tabs>
            <w:rPr>
              <w:rFonts w:eastAsiaTheme="minorEastAsia" w:cstheme="minorBidi"/>
              <w:i w:val="0"/>
              <w:iCs w:val="0"/>
              <w:noProof/>
              <w:sz w:val="22"/>
              <w:szCs w:val="22"/>
            </w:rPr>
          </w:pPr>
          <w:hyperlink w:anchor="_Toc168487583" w:history="1">
            <w:r w:rsidRPr="005E3876">
              <w:rPr>
                <w:rStyle w:val="Hyperlink"/>
                <w:noProof/>
              </w:rPr>
              <w:t>Can I cancel my waiver form after I have submitted it?</w:t>
            </w:r>
            <w:r>
              <w:rPr>
                <w:noProof/>
                <w:webHidden/>
              </w:rPr>
              <w:tab/>
            </w:r>
            <w:r>
              <w:rPr>
                <w:noProof/>
                <w:webHidden/>
              </w:rPr>
              <w:fldChar w:fldCharType="begin"/>
            </w:r>
            <w:r>
              <w:rPr>
                <w:noProof/>
                <w:webHidden/>
              </w:rPr>
              <w:instrText xml:space="preserve"> PAGEREF _Toc168487583 \h </w:instrText>
            </w:r>
            <w:r>
              <w:rPr>
                <w:noProof/>
                <w:webHidden/>
              </w:rPr>
            </w:r>
            <w:r>
              <w:rPr>
                <w:noProof/>
                <w:webHidden/>
              </w:rPr>
              <w:fldChar w:fldCharType="separate"/>
            </w:r>
            <w:r>
              <w:rPr>
                <w:noProof/>
                <w:webHidden/>
              </w:rPr>
              <w:t>5</w:t>
            </w:r>
            <w:r>
              <w:rPr>
                <w:noProof/>
                <w:webHidden/>
              </w:rPr>
              <w:fldChar w:fldCharType="end"/>
            </w:r>
          </w:hyperlink>
        </w:p>
        <w:p w14:paraId="344D0A33" w14:textId="6726332F" w:rsidR="006B17AA" w:rsidRDefault="006B17AA">
          <w:pPr>
            <w:pStyle w:val="TOC2"/>
            <w:tabs>
              <w:tab w:val="right" w:leader="dot" w:pos="10358"/>
            </w:tabs>
            <w:rPr>
              <w:rFonts w:eastAsiaTheme="minorEastAsia" w:cstheme="minorBidi"/>
              <w:i w:val="0"/>
              <w:iCs w:val="0"/>
              <w:noProof/>
              <w:sz w:val="22"/>
              <w:szCs w:val="22"/>
            </w:rPr>
          </w:pPr>
          <w:hyperlink w:anchor="_Toc168487584" w:history="1">
            <w:r w:rsidRPr="005E3876">
              <w:rPr>
                <w:rStyle w:val="Hyperlink"/>
                <w:noProof/>
              </w:rPr>
              <w:t>If I waive, but then lose my coverage, can I enroll in SHIP or enroll my dependents  if they lose coverage?</w:t>
            </w:r>
            <w:r>
              <w:rPr>
                <w:noProof/>
                <w:webHidden/>
              </w:rPr>
              <w:tab/>
            </w:r>
            <w:r>
              <w:rPr>
                <w:noProof/>
                <w:webHidden/>
              </w:rPr>
              <w:fldChar w:fldCharType="begin"/>
            </w:r>
            <w:r>
              <w:rPr>
                <w:noProof/>
                <w:webHidden/>
              </w:rPr>
              <w:instrText xml:space="preserve"> PAGEREF _Toc168487584 \h </w:instrText>
            </w:r>
            <w:r>
              <w:rPr>
                <w:noProof/>
                <w:webHidden/>
              </w:rPr>
            </w:r>
            <w:r>
              <w:rPr>
                <w:noProof/>
                <w:webHidden/>
              </w:rPr>
              <w:fldChar w:fldCharType="separate"/>
            </w:r>
            <w:r>
              <w:rPr>
                <w:noProof/>
                <w:webHidden/>
              </w:rPr>
              <w:t>5</w:t>
            </w:r>
            <w:r>
              <w:rPr>
                <w:noProof/>
                <w:webHidden/>
              </w:rPr>
              <w:fldChar w:fldCharType="end"/>
            </w:r>
          </w:hyperlink>
        </w:p>
        <w:p w14:paraId="0A8D089E" w14:textId="2825111A" w:rsidR="006B17AA" w:rsidRDefault="006B17AA">
          <w:pPr>
            <w:pStyle w:val="TOC2"/>
            <w:tabs>
              <w:tab w:val="right" w:leader="dot" w:pos="10358"/>
            </w:tabs>
            <w:rPr>
              <w:rFonts w:eastAsiaTheme="minorEastAsia" w:cstheme="minorBidi"/>
              <w:i w:val="0"/>
              <w:iCs w:val="0"/>
              <w:noProof/>
              <w:sz w:val="22"/>
              <w:szCs w:val="22"/>
            </w:rPr>
          </w:pPr>
          <w:hyperlink w:anchor="_Toc168487585" w:history="1">
            <w:r w:rsidRPr="005E3876">
              <w:rPr>
                <w:rStyle w:val="Hyperlink"/>
                <w:noProof/>
              </w:rPr>
              <w:t>Once enrolled, can I cancel? Get a refund?</w:t>
            </w:r>
            <w:r>
              <w:rPr>
                <w:noProof/>
                <w:webHidden/>
              </w:rPr>
              <w:tab/>
            </w:r>
            <w:r>
              <w:rPr>
                <w:noProof/>
                <w:webHidden/>
              </w:rPr>
              <w:fldChar w:fldCharType="begin"/>
            </w:r>
            <w:r>
              <w:rPr>
                <w:noProof/>
                <w:webHidden/>
              </w:rPr>
              <w:instrText xml:space="preserve"> PAGEREF _Toc168487585 \h </w:instrText>
            </w:r>
            <w:r>
              <w:rPr>
                <w:noProof/>
                <w:webHidden/>
              </w:rPr>
            </w:r>
            <w:r>
              <w:rPr>
                <w:noProof/>
                <w:webHidden/>
              </w:rPr>
              <w:fldChar w:fldCharType="separate"/>
            </w:r>
            <w:r>
              <w:rPr>
                <w:noProof/>
                <w:webHidden/>
              </w:rPr>
              <w:t>6</w:t>
            </w:r>
            <w:r>
              <w:rPr>
                <w:noProof/>
                <w:webHidden/>
              </w:rPr>
              <w:fldChar w:fldCharType="end"/>
            </w:r>
          </w:hyperlink>
        </w:p>
        <w:p w14:paraId="5F9050D1" w14:textId="175FBA38" w:rsidR="006B17AA" w:rsidRDefault="006B17AA">
          <w:pPr>
            <w:pStyle w:val="TOC1"/>
            <w:tabs>
              <w:tab w:val="right" w:leader="dot" w:pos="10358"/>
            </w:tabs>
            <w:rPr>
              <w:rFonts w:eastAsiaTheme="minorEastAsia" w:cstheme="minorBidi"/>
              <w:b w:val="0"/>
              <w:bCs w:val="0"/>
              <w:noProof/>
              <w:sz w:val="22"/>
              <w:szCs w:val="22"/>
            </w:rPr>
          </w:pPr>
          <w:hyperlink w:anchor="_Toc168487586" w:history="1">
            <w:r w:rsidRPr="005E3876">
              <w:rPr>
                <w:rStyle w:val="Hyperlink"/>
                <w:noProof/>
              </w:rPr>
              <w:t>About My Benefits</w:t>
            </w:r>
            <w:r>
              <w:rPr>
                <w:noProof/>
                <w:webHidden/>
              </w:rPr>
              <w:tab/>
            </w:r>
            <w:r>
              <w:rPr>
                <w:noProof/>
                <w:webHidden/>
              </w:rPr>
              <w:fldChar w:fldCharType="begin"/>
            </w:r>
            <w:r>
              <w:rPr>
                <w:noProof/>
                <w:webHidden/>
              </w:rPr>
              <w:instrText xml:space="preserve"> PAGEREF _Toc168487586 \h </w:instrText>
            </w:r>
            <w:r>
              <w:rPr>
                <w:noProof/>
                <w:webHidden/>
              </w:rPr>
            </w:r>
            <w:r>
              <w:rPr>
                <w:noProof/>
                <w:webHidden/>
              </w:rPr>
              <w:fldChar w:fldCharType="separate"/>
            </w:r>
            <w:r>
              <w:rPr>
                <w:noProof/>
                <w:webHidden/>
              </w:rPr>
              <w:t>6</w:t>
            </w:r>
            <w:r>
              <w:rPr>
                <w:noProof/>
                <w:webHidden/>
              </w:rPr>
              <w:fldChar w:fldCharType="end"/>
            </w:r>
          </w:hyperlink>
        </w:p>
        <w:p w14:paraId="3E793D57" w14:textId="614F68AB" w:rsidR="006B17AA" w:rsidRDefault="006B17AA">
          <w:pPr>
            <w:pStyle w:val="TOC2"/>
            <w:tabs>
              <w:tab w:val="right" w:leader="dot" w:pos="10358"/>
            </w:tabs>
            <w:rPr>
              <w:rFonts w:eastAsiaTheme="minorEastAsia" w:cstheme="minorBidi"/>
              <w:i w:val="0"/>
              <w:iCs w:val="0"/>
              <w:noProof/>
              <w:sz w:val="22"/>
              <w:szCs w:val="22"/>
            </w:rPr>
          </w:pPr>
          <w:hyperlink w:anchor="_Toc168487587" w:history="1">
            <w:r w:rsidRPr="005E3876">
              <w:rPr>
                <w:rStyle w:val="Hyperlink"/>
                <w:noProof/>
              </w:rPr>
              <w:t>What do my benefits include?</w:t>
            </w:r>
            <w:r>
              <w:rPr>
                <w:noProof/>
                <w:webHidden/>
              </w:rPr>
              <w:tab/>
            </w:r>
            <w:r>
              <w:rPr>
                <w:noProof/>
                <w:webHidden/>
              </w:rPr>
              <w:fldChar w:fldCharType="begin"/>
            </w:r>
            <w:r>
              <w:rPr>
                <w:noProof/>
                <w:webHidden/>
              </w:rPr>
              <w:instrText xml:space="preserve"> PAGEREF _Toc168487587 \h </w:instrText>
            </w:r>
            <w:r>
              <w:rPr>
                <w:noProof/>
                <w:webHidden/>
              </w:rPr>
            </w:r>
            <w:r>
              <w:rPr>
                <w:noProof/>
                <w:webHidden/>
              </w:rPr>
              <w:fldChar w:fldCharType="separate"/>
            </w:r>
            <w:r>
              <w:rPr>
                <w:noProof/>
                <w:webHidden/>
              </w:rPr>
              <w:t>6</w:t>
            </w:r>
            <w:r>
              <w:rPr>
                <w:noProof/>
                <w:webHidden/>
              </w:rPr>
              <w:fldChar w:fldCharType="end"/>
            </w:r>
          </w:hyperlink>
        </w:p>
        <w:p w14:paraId="4C32FD29" w14:textId="2358A675" w:rsidR="006B17AA" w:rsidRDefault="006B17AA">
          <w:pPr>
            <w:pStyle w:val="TOC2"/>
            <w:tabs>
              <w:tab w:val="right" w:leader="dot" w:pos="10358"/>
            </w:tabs>
            <w:rPr>
              <w:rFonts w:eastAsiaTheme="minorEastAsia" w:cstheme="minorBidi"/>
              <w:i w:val="0"/>
              <w:iCs w:val="0"/>
              <w:noProof/>
              <w:sz w:val="22"/>
              <w:szCs w:val="22"/>
            </w:rPr>
          </w:pPr>
          <w:hyperlink w:anchor="_Toc168487588" w:history="1">
            <w:r w:rsidRPr="005E3876">
              <w:rPr>
                <w:rStyle w:val="Hyperlink"/>
                <w:noProof/>
              </w:rPr>
              <w:t>How can I get more information about my plan?</w:t>
            </w:r>
            <w:r>
              <w:rPr>
                <w:noProof/>
                <w:webHidden/>
              </w:rPr>
              <w:tab/>
            </w:r>
            <w:r>
              <w:rPr>
                <w:noProof/>
                <w:webHidden/>
              </w:rPr>
              <w:fldChar w:fldCharType="begin"/>
            </w:r>
            <w:r>
              <w:rPr>
                <w:noProof/>
                <w:webHidden/>
              </w:rPr>
              <w:instrText xml:space="preserve"> PAGEREF _Toc168487588 \h </w:instrText>
            </w:r>
            <w:r>
              <w:rPr>
                <w:noProof/>
                <w:webHidden/>
              </w:rPr>
            </w:r>
            <w:r>
              <w:rPr>
                <w:noProof/>
                <w:webHidden/>
              </w:rPr>
              <w:fldChar w:fldCharType="separate"/>
            </w:r>
            <w:r>
              <w:rPr>
                <w:noProof/>
                <w:webHidden/>
              </w:rPr>
              <w:t>7</w:t>
            </w:r>
            <w:r>
              <w:rPr>
                <w:noProof/>
                <w:webHidden/>
              </w:rPr>
              <w:fldChar w:fldCharType="end"/>
            </w:r>
          </w:hyperlink>
        </w:p>
        <w:p w14:paraId="5B26DD78" w14:textId="709AACE3" w:rsidR="006B17AA" w:rsidRDefault="006B17AA">
          <w:pPr>
            <w:pStyle w:val="TOC2"/>
            <w:tabs>
              <w:tab w:val="right" w:leader="dot" w:pos="10358"/>
            </w:tabs>
            <w:rPr>
              <w:rFonts w:eastAsiaTheme="minorEastAsia" w:cstheme="minorBidi"/>
              <w:i w:val="0"/>
              <w:iCs w:val="0"/>
              <w:noProof/>
              <w:sz w:val="22"/>
              <w:szCs w:val="22"/>
            </w:rPr>
          </w:pPr>
          <w:hyperlink w:anchor="_Toc168487589" w:history="1">
            <w:r w:rsidRPr="005E3876">
              <w:rPr>
                <w:rStyle w:val="Hyperlink"/>
                <w:noProof/>
              </w:rPr>
              <w:t>Have changes been made to this year’s plan?</w:t>
            </w:r>
            <w:r>
              <w:rPr>
                <w:noProof/>
                <w:webHidden/>
              </w:rPr>
              <w:tab/>
            </w:r>
            <w:r>
              <w:rPr>
                <w:noProof/>
                <w:webHidden/>
              </w:rPr>
              <w:fldChar w:fldCharType="begin"/>
            </w:r>
            <w:r>
              <w:rPr>
                <w:noProof/>
                <w:webHidden/>
              </w:rPr>
              <w:instrText xml:space="preserve"> PAGEREF _Toc168487589 \h </w:instrText>
            </w:r>
            <w:r>
              <w:rPr>
                <w:noProof/>
                <w:webHidden/>
              </w:rPr>
            </w:r>
            <w:r>
              <w:rPr>
                <w:noProof/>
                <w:webHidden/>
              </w:rPr>
              <w:fldChar w:fldCharType="separate"/>
            </w:r>
            <w:r>
              <w:rPr>
                <w:noProof/>
                <w:webHidden/>
              </w:rPr>
              <w:t>7</w:t>
            </w:r>
            <w:r>
              <w:rPr>
                <w:noProof/>
                <w:webHidden/>
              </w:rPr>
              <w:fldChar w:fldCharType="end"/>
            </w:r>
          </w:hyperlink>
        </w:p>
        <w:p w14:paraId="7D0B1AAF" w14:textId="36B0BF31" w:rsidR="006B17AA" w:rsidRDefault="006B17AA">
          <w:pPr>
            <w:pStyle w:val="TOC2"/>
            <w:tabs>
              <w:tab w:val="right" w:leader="dot" w:pos="10358"/>
            </w:tabs>
            <w:rPr>
              <w:rFonts w:eastAsiaTheme="minorEastAsia" w:cstheme="minorBidi"/>
              <w:i w:val="0"/>
              <w:iCs w:val="0"/>
              <w:noProof/>
              <w:sz w:val="22"/>
              <w:szCs w:val="22"/>
            </w:rPr>
          </w:pPr>
          <w:hyperlink w:anchor="_Toc168487590" w:history="1">
            <w:r w:rsidRPr="005E3876">
              <w:rPr>
                <w:rStyle w:val="Hyperlink"/>
                <w:noProof/>
              </w:rPr>
              <w:t>Am I still covered if I live off campus? While traveling? When studying abroad?</w:t>
            </w:r>
            <w:r>
              <w:rPr>
                <w:noProof/>
                <w:webHidden/>
              </w:rPr>
              <w:tab/>
            </w:r>
            <w:r>
              <w:rPr>
                <w:noProof/>
                <w:webHidden/>
              </w:rPr>
              <w:fldChar w:fldCharType="begin"/>
            </w:r>
            <w:r>
              <w:rPr>
                <w:noProof/>
                <w:webHidden/>
              </w:rPr>
              <w:instrText xml:space="preserve"> PAGEREF _Toc168487590 \h </w:instrText>
            </w:r>
            <w:r>
              <w:rPr>
                <w:noProof/>
                <w:webHidden/>
              </w:rPr>
            </w:r>
            <w:r>
              <w:rPr>
                <w:noProof/>
                <w:webHidden/>
              </w:rPr>
              <w:fldChar w:fldCharType="separate"/>
            </w:r>
            <w:r>
              <w:rPr>
                <w:noProof/>
                <w:webHidden/>
              </w:rPr>
              <w:t>7</w:t>
            </w:r>
            <w:r>
              <w:rPr>
                <w:noProof/>
                <w:webHidden/>
              </w:rPr>
              <w:fldChar w:fldCharType="end"/>
            </w:r>
          </w:hyperlink>
        </w:p>
        <w:p w14:paraId="2E0BA077" w14:textId="34B4903A" w:rsidR="006B17AA" w:rsidRDefault="006B17AA">
          <w:pPr>
            <w:pStyle w:val="TOC2"/>
            <w:tabs>
              <w:tab w:val="right" w:leader="dot" w:pos="10358"/>
            </w:tabs>
            <w:rPr>
              <w:rFonts w:eastAsiaTheme="minorEastAsia" w:cstheme="minorBidi"/>
              <w:i w:val="0"/>
              <w:iCs w:val="0"/>
              <w:noProof/>
              <w:sz w:val="22"/>
              <w:szCs w:val="22"/>
            </w:rPr>
          </w:pPr>
          <w:hyperlink w:anchor="_Toc168487591" w:history="1">
            <w:r w:rsidRPr="005E3876">
              <w:rPr>
                <w:rStyle w:val="Hyperlink"/>
                <w:noProof/>
              </w:rPr>
              <w:t>Am I still covered after I graduate?</w:t>
            </w:r>
            <w:r>
              <w:rPr>
                <w:noProof/>
                <w:webHidden/>
              </w:rPr>
              <w:tab/>
            </w:r>
            <w:r>
              <w:rPr>
                <w:noProof/>
                <w:webHidden/>
              </w:rPr>
              <w:fldChar w:fldCharType="begin"/>
            </w:r>
            <w:r>
              <w:rPr>
                <w:noProof/>
                <w:webHidden/>
              </w:rPr>
              <w:instrText xml:space="preserve"> PAGEREF _Toc168487591 \h </w:instrText>
            </w:r>
            <w:r>
              <w:rPr>
                <w:noProof/>
                <w:webHidden/>
              </w:rPr>
            </w:r>
            <w:r>
              <w:rPr>
                <w:noProof/>
                <w:webHidden/>
              </w:rPr>
              <w:fldChar w:fldCharType="separate"/>
            </w:r>
            <w:r>
              <w:rPr>
                <w:noProof/>
                <w:webHidden/>
              </w:rPr>
              <w:t>8</w:t>
            </w:r>
            <w:r>
              <w:rPr>
                <w:noProof/>
                <w:webHidden/>
              </w:rPr>
              <w:fldChar w:fldCharType="end"/>
            </w:r>
          </w:hyperlink>
        </w:p>
        <w:p w14:paraId="0F17B67F" w14:textId="58B4A04A" w:rsidR="006B17AA" w:rsidRDefault="006B17AA">
          <w:pPr>
            <w:pStyle w:val="TOC2"/>
            <w:tabs>
              <w:tab w:val="right" w:leader="dot" w:pos="10358"/>
            </w:tabs>
            <w:rPr>
              <w:rFonts w:eastAsiaTheme="minorEastAsia" w:cstheme="minorBidi"/>
              <w:i w:val="0"/>
              <w:iCs w:val="0"/>
              <w:noProof/>
              <w:sz w:val="22"/>
              <w:szCs w:val="22"/>
            </w:rPr>
          </w:pPr>
          <w:hyperlink w:anchor="_Toc168487592" w:history="1">
            <w:r w:rsidRPr="005E3876">
              <w:rPr>
                <w:rStyle w:val="Hyperlink"/>
                <w:noProof/>
              </w:rPr>
              <w:t>What other services are available to me through my SHIP?</w:t>
            </w:r>
            <w:r>
              <w:rPr>
                <w:noProof/>
                <w:webHidden/>
              </w:rPr>
              <w:tab/>
            </w:r>
            <w:r>
              <w:rPr>
                <w:noProof/>
                <w:webHidden/>
              </w:rPr>
              <w:fldChar w:fldCharType="begin"/>
            </w:r>
            <w:r>
              <w:rPr>
                <w:noProof/>
                <w:webHidden/>
              </w:rPr>
              <w:instrText xml:space="preserve"> PAGEREF _Toc168487592 \h </w:instrText>
            </w:r>
            <w:r>
              <w:rPr>
                <w:noProof/>
                <w:webHidden/>
              </w:rPr>
            </w:r>
            <w:r>
              <w:rPr>
                <w:noProof/>
                <w:webHidden/>
              </w:rPr>
              <w:fldChar w:fldCharType="separate"/>
            </w:r>
            <w:r>
              <w:rPr>
                <w:noProof/>
                <w:webHidden/>
              </w:rPr>
              <w:t>8</w:t>
            </w:r>
            <w:r>
              <w:rPr>
                <w:noProof/>
                <w:webHidden/>
              </w:rPr>
              <w:fldChar w:fldCharType="end"/>
            </w:r>
          </w:hyperlink>
        </w:p>
        <w:p w14:paraId="1BC0E1A2" w14:textId="6ACDE815" w:rsidR="006B17AA" w:rsidRDefault="006B17AA">
          <w:pPr>
            <w:pStyle w:val="TOC2"/>
            <w:tabs>
              <w:tab w:val="right" w:leader="dot" w:pos="10358"/>
            </w:tabs>
            <w:rPr>
              <w:rFonts w:eastAsiaTheme="minorEastAsia" w:cstheme="minorBidi"/>
              <w:i w:val="0"/>
              <w:iCs w:val="0"/>
              <w:noProof/>
              <w:sz w:val="22"/>
              <w:szCs w:val="22"/>
            </w:rPr>
          </w:pPr>
          <w:hyperlink w:anchor="_Toc168487593" w:history="1">
            <w:r w:rsidRPr="005E3876">
              <w:rPr>
                <w:rStyle w:val="Hyperlink"/>
                <w:noProof/>
              </w:rPr>
              <w:t>What other insurance products are available to students?</w:t>
            </w:r>
            <w:r>
              <w:rPr>
                <w:noProof/>
                <w:webHidden/>
              </w:rPr>
              <w:tab/>
            </w:r>
            <w:r>
              <w:rPr>
                <w:noProof/>
                <w:webHidden/>
              </w:rPr>
              <w:fldChar w:fldCharType="begin"/>
            </w:r>
            <w:r>
              <w:rPr>
                <w:noProof/>
                <w:webHidden/>
              </w:rPr>
              <w:instrText xml:space="preserve"> PAGEREF _Toc168487593 \h </w:instrText>
            </w:r>
            <w:r>
              <w:rPr>
                <w:noProof/>
                <w:webHidden/>
              </w:rPr>
            </w:r>
            <w:r>
              <w:rPr>
                <w:noProof/>
                <w:webHidden/>
              </w:rPr>
              <w:fldChar w:fldCharType="separate"/>
            </w:r>
            <w:r>
              <w:rPr>
                <w:noProof/>
                <w:webHidden/>
              </w:rPr>
              <w:t>8</w:t>
            </w:r>
            <w:r>
              <w:rPr>
                <w:noProof/>
                <w:webHidden/>
              </w:rPr>
              <w:fldChar w:fldCharType="end"/>
            </w:r>
          </w:hyperlink>
        </w:p>
        <w:p w14:paraId="114C8041" w14:textId="342E70C5" w:rsidR="003154A2" w:rsidRPr="004E18F7" w:rsidRDefault="003154A2">
          <w:pPr>
            <w:rPr>
              <w:color w:val="535353" w:themeColor="text2"/>
            </w:rPr>
          </w:pPr>
          <w:r w:rsidRPr="004E18F7">
            <w:rPr>
              <w:b/>
              <w:bCs/>
              <w:noProof/>
              <w:color w:val="535353" w:themeColor="text2"/>
            </w:rPr>
            <w:fldChar w:fldCharType="end"/>
          </w:r>
        </w:p>
      </w:sdtContent>
    </w:sdt>
    <w:p w14:paraId="3F752461" w14:textId="740CB518" w:rsidR="00B639AA" w:rsidRPr="004E18F7" w:rsidRDefault="00B639AA" w:rsidP="005827ED">
      <w:pPr>
        <w:pStyle w:val="BodyText"/>
        <w:rPr>
          <w:rFonts w:eastAsiaTheme="majorEastAsia"/>
          <w:color w:val="535353" w:themeColor="text2"/>
        </w:rPr>
      </w:pPr>
    </w:p>
    <w:p w14:paraId="6543AC0B" w14:textId="03C803B9" w:rsidR="001132D6" w:rsidRPr="004E18F7" w:rsidRDefault="001132D6">
      <w:pPr>
        <w:rPr>
          <w:rFonts w:ascii="Arial Bold" w:hAnsi="Arial Bold" w:cs="Arial"/>
          <w:b/>
          <w:bCs/>
          <w:color w:val="535353" w:themeColor="text2"/>
          <w:sz w:val="32"/>
          <w:szCs w:val="32"/>
        </w:rPr>
      </w:pPr>
      <w:r w:rsidRPr="004E18F7">
        <w:rPr>
          <w:color w:val="535353" w:themeColor="text2"/>
        </w:rPr>
        <w:br w:type="page"/>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r w:rsidR="00CE4219" w:rsidRPr="004E18F7">
        <w:rPr>
          <w:color w:val="535353" w:themeColor="text2"/>
        </w:rPr>
        <w:softHyphen/>
      </w:r>
    </w:p>
    <w:p w14:paraId="65D8303B" w14:textId="6C1B88B1" w:rsidR="00B657E9" w:rsidRPr="004E18F7" w:rsidRDefault="00B657E9" w:rsidP="00B657E9">
      <w:pPr>
        <w:pStyle w:val="Heading1"/>
        <w:rPr>
          <w:color w:val="535353" w:themeColor="text2"/>
        </w:rPr>
      </w:pPr>
      <w:bookmarkStart w:id="1" w:name="_Toc168487574"/>
      <w:r w:rsidRPr="004E18F7">
        <w:rPr>
          <w:color w:val="535353" w:themeColor="text2"/>
        </w:rPr>
        <w:t>C</w:t>
      </w:r>
      <w:r w:rsidR="001132D6" w:rsidRPr="004E18F7">
        <w:rPr>
          <w:color w:val="535353" w:themeColor="text2"/>
        </w:rPr>
        <w:t>ontacts</w:t>
      </w:r>
      <w:bookmarkEnd w:id="1"/>
      <w:r w:rsidRPr="004E18F7">
        <w:rPr>
          <w:color w:val="535353" w:themeColor="text2"/>
        </w:rPr>
        <w:t xml:space="preserve"> </w:t>
      </w:r>
    </w:p>
    <w:tbl>
      <w:tblPr>
        <w:tblStyle w:val="TableGrid1"/>
        <w:tblW w:w="0" w:type="auto"/>
        <w:tblLook w:val="04A0" w:firstRow="1" w:lastRow="0" w:firstColumn="1" w:lastColumn="0" w:noHBand="0" w:noVBand="1"/>
      </w:tblPr>
      <w:tblGrid>
        <w:gridCol w:w="3400"/>
        <w:gridCol w:w="3397"/>
        <w:gridCol w:w="3561"/>
      </w:tblGrid>
      <w:tr w:rsidR="00C46CB7" w:rsidRPr="006D4F76" w14:paraId="43629C93" w14:textId="77777777" w:rsidTr="00CF088C">
        <w:trPr>
          <w:cantSplit/>
          <w:tblHeader/>
        </w:trPr>
        <w:tc>
          <w:tcPr>
            <w:tcW w:w="3400" w:type="dxa"/>
            <w:vAlign w:val="center"/>
          </w:tcPr>
          <w:p w14:paraId="0DAC2AE9" w14:textId="77777777" w:rsidR="00C46CB7" w:rsidRPr="006D4F76" w:rsidRDefault="00C46CB7" w:rsidP="00CF088C">
            <w:pPr>
              <w:jc w:val="center"/>
              <w:rPr>
                <w:b/>
                <w:highlight w:val="yellow"/>
              </w:rPr>
            </w:pPr>
            <w:r w:rsidRPr="006D4F76">
              <w:rPr>
                <w:b/>
              </w:rPr>
              <w:t>Answer Needed</w:t>
            </w:r>
          </w:p>
        </w:tc>
        <w:tc>
          <w:tcPr>
            <w:tcW w:w="3397" w:type="dxa"/>
            <w:vAlign w:val="center"/>
          </w:tcPr>
          <w:p w14:paraId="20F6E13F" w14:textId="77777777" w:rsidR="00C46CB7" w:rsidRPr="006D4F76" w:rsidRDefault="00C46CB7" w:rsidP="00CF088C">
            <w:pPr>
              <w:jc w:val="center"/>
              <w:rPr>
                <w:b/>
              </w:rPr>
            </w:pPr>
            <w:r w:rsidRPr="006D4F76">
              <w:rPr>
                <w:b/>
              </w:rPr>
              <w:t>Who To Contact</w:t>
            </w:r>
          </w:p>
        </w:tc>
        <w:tc>
          <w:tcPr>
            <w:tcW w:w="3561" w:type="dxa"/>
            <w:vAlign w:val="center"/>
          </w:tcPr>
          <w:p w14:paraId="3A2BF4FF" w14:textId="77777777" w:rsidR="00C46CB7" w:rsidRPr="006D4F76" w:rsidRDefault="00C46CB7" w:rsidP="00CF088C">
            <w:pPr>
              <w:jc w:val="center"/>
              <w:rPr>
                <w:b/>
              </w:rPr>
            </w:pPr>
            <w:r w:rsidRPr="006D4F76">
              <w:rPr>
                <w:b/>
              </w:rPr>
              <w:t>Contact Information</w:t>
            </w:r>
          </w:p>
        </w:tc>
      </w:tr>
      <w:tr w:rsidR="00C46CB7" w:rsidRPr="00F41487" w14:paraId="29C542CC" w14:textId="77777777" w:rsidTr="00CF088C">
        <w:trPr>
          <w:cantSplit/>
          <w:trHeight w:val="503"/>
        </w:trPr>
        <w:tc>
          <w:tcPr>
            <w:tcW w:w="3400" w:type="dxa"/>
            <w:vAlign w:val="center"/>
          </w:tcPr>
          <w:p w14:paraId="391D873F" w14:textId="77777777" w:rsidR="00C46CB7" w:rsidRPr="009C39F8" w:rsidRDefault="00C46CB7" w:rsidP="00CF088C">
            <w:pPr>
              <w:tabs>
                <w:tab w:val="left" w:pos="309"/>
              </w:tabs>
              <w:suppressAutoHyphens/>
              <w:adjustRightInd w:val="0"/>
              <w:spacing w:line="288" w:lineRule="auto"/>
              <w:jc w:val="center"/>
              <w:textAlignment w:val="center"/>
              <w:rPr>
                <w:color w:val="000000"/>
                <w:sz w:val="18"/>
                <w:szCs w:val="18"/>
              </w:rPr>
            </w:pPr>
            <w:r>
              <w:rPr>
                <w:color w:val="000000"/>
                <w:sz w:val="18"/>
                <w:szCs w:val="18"/>
              </w:rPr>
              <w:t>Enrollm</w:t>
            </w:r>
            <w:r w:rsidRPr="009C39F8">
              <w:rPr>
                <w:color w:val="000000"/>
                <w:sz w:val="18"/>
                <w:szCs w:val="18"/>
              </w:rPr>
              <w:t>ent, coverage, or</w:t>
            </w:r>
            <w:r>
              <w:rPr>
                <w:color w:val="000000"/>
                <w:sz w:val="18"/>
                <w:szCs w:val="18"/>
              </w:rPr>
              <w:t xml:space="preserve"> service concerns</w:t>
            </w:r>
          </w:p>
        </w:tc>
        <w:tc>
          <w:tcPr>
            <w:tcW w:w="3397" w:type="dxa"/>
            <w:vAlign w:val="center"/>
          </w:tcPr>
          <w:p w14:paraId="3CDA5F8B" w14:textId="77777777" w:rsidR="00C46CB7" w:rsidRPr="009C39F8" w:rsidRDefault="00C46CB7" w:rsidP="00CF088C">
            <w:pPr>
              <w:tabs>
                <w:tab w:val="left" w:pos="309"/>
              </w:tabs>
              <w:suppressAutoHyphens/>
              <w:adjustRightInd w:val="0"/>
              <w:spacing w:line="288" w:lineRule="auto"/>
              <w:jc w:val="center"/>
              <w:textAlignment w:val="center"/>
              <w:rPr>
                <w:bCs/>
                <w:color w:val="000000"/>
                <w:sz w:val="18"/>
                <w:szCs w:val="18"/>
              </w:rPr>
            </w:pPr>
            <w:r w:rsidRPr="009C39F8">
              <w:rPr>
                <w:bCs/>
                <w:color w:val="000000"/>
                <w:sz w:val="18"/>
                <w:szCs w:val="18"/>
              </w:rPr>
              <w:t>Gallagher Student Health &amp; Special Risk</w:t>
            </w:r>
          </w:p>
        </w:tc>
        <w:tc>
          <w:tcPr>
            <w:tcW w:w="3561" w:type="dxa"/>
            <w:vAlign w:val="center"/>
          </w:tcPr>
          <w:p w14:paraId="2090214D" w14:textId="77777777" w:rsidR="00C46CB7" w:rsidRPr="009C39F8" w:rsidRDefault="00C46CB7" w:rsidP="00CF088C">
            <w:pPr>
              <w:tabs>
                <w:tab w:val="left" w:pos="309"/>
              </w:tabs>
              <w:suppressAutoHyphens/>
              <w:adjustRightInd w:val="0"/>
              <w:spacing w:before="60" w:line="288" w:lineRule="auto"/>
              <w:jc w:val="center"/>
              <w:textAlignment w:val="center"/>
              <w:rPr>
                <w:color w:val="000000"/>
                <w:sz w:val="18"/>
                <w:szCs w:val="18"/>
              </w:rPr>
            </w:pPr>
            <w:r w:rsidRPr="009C39F8">
              <w:rPr>
                <w:color w:val="000000"/>
                <w:sz w:val="18"/>
                <w:szCs w:val="18"/>
              </w:rPr>
              <w:t>500 Victory Road</w:t>
            </w:r>
            <w:r>
              <w:rPr>
                <w:color w:val="000000"/>
                <w:sz w:val="18"/>
                <w:szCs w:val="18"/>
              </w:rPr>
              <w:t xml:space="preserve">, </w:t>
            </w:r>
            <w:r w:rsidRPr="009C39F8">
              <w:rPr>
                <w:color w:val="000000"/>
                <w:sz w:val="18"/>
                <w:szCs w:val="18"/>
              </w:rPr>
              <w:t>Quincy, MA 02171</w:t>
            </w:r>
          </w:p>
          <w:p w14:paraId="545A5D97" w14:textId="77777777" w:rsidR="00C46CB7" w:rsidRPr="00F41487" w:rsidRDefault="006B17AA" w:rsidP="00CF088C">
            <w:pPr>
              <w:spacing w:after="60"/>
              <w:jc w:val="center"/>
              <w:rPr>
                <w:sz w:val="18"/>
                <w:szCs w:val="18"/>
              </w:rPr>
            </w:pPr>
            <w:hyperlink r:id="rId13" w:history="1">
              <w:r w:rsidR="00C46CB7" w:rsidRPr="00002361">
                <w:rPr>
                  <w:rStyle w:val="Hyperlink"/>
                  <w:sz w:val="18"/>
                  <w:szCs w:val="18"/>
                </w:rPr>
                <w:t>www.gallagherstudent.com/Albertus</w:t>
              </w:r>
            </w:hyperlink>
            <w:r w:rsidR="00C46CB7">
              <w:rPr>
                <w:sz w:val="18"/>
                <w:szCs w:val="18"/>
              </w:rPr>
              <w:t xml:space="preserve"> ,</w:t>
            </w:r>
            <w:r w:rsidR="00C46CB7" w:rsidRPr="006A6DBE">
              <w:rPr>
                <w:sz w:val="18"/>
                <w:szCs w:val="18"/>
              </w:rPr>
              <w:t xml:space="preserve"> c</w:t>
            </w:r>
            <w:r w:rsidR="00C46CB7">
              <w:rPr>
                <w:sz w:val="18"/>
                <w:szCs w:val="18"/>
              </w:rPr>
              <w:t xml:space="preserve">lick </w:t>
            </w:r>
            <w:r w:rsidR="00C46CB7" w:rsidRPr="00C72C07">
              <w:rPr>
                <w:sz w:val="18"/>
                <w:szCs w:val="18"/>
              </w:rPr>
              <w:t>Help Center link</w:t>
            </w:r>
          </w:p>
        </w:tc>
      </w:tr>
      <w:tr w:rsidR="00C46CB7" w:rsidRPr="00F41487" w14:paraId="16BFC1CC" w14:textId="77777777" w:rsidTr="00CF088C">
        <w:trPr>
          <w:cantSplit/>
          <w:trHeight w:val="539"/>
        </w:trPr>
        <w:tc>
          <w:tcPr>
            <w:tcW w:w="3400" w:type="dxa"/>
            <w:vAlign w:val="center"/>
          </w:tcPr>
          <w:p w14:paraId="0FA056E4" w14:textId="77777777" w:rsidR="00C46CB7" w:rsidRPr="009C39F8" w:rsidRDefault="00C46CB7" w:rsidP="00CF088C">
            <w:pPr>
              <w:tabs>
                <w:tab w:val="left" w:pos="309"/>
              </w:tabs>
              <w:suppressAutoHyphens/>
              <w:adjustRightInd w:val="0"/>
              <w:jc w:val="center"/>
              <w:textAlignment w:val="center"/>
              <w:rPr>
                <w:color w:val="000000"/>
                <w:sz w:val="18"/>
                <w:szCs w:val="18"/>
              </w:rPr>
            </w:pPr>
            <w:r>
              <w:rPr>
                <w:color w:val="000000"/>
                <w:sz w:val="18"/>
                <w:szCs w:val="18"/>
              </w:rPr>
              <w:t>ID cards, b</w:t>
            </w:r>
            <w:r w:rsidRPr="009C39F8">
              <w:rPr>
                <w:color w:val="000000"/>
                <w:sz w:val="18"/>
                <w:szCs w:val="18"/>
              </w:rPr>
              <w:t>enefits, claims</w:t>
            </w:r>
            <w:r>
              <w:rPr>
                <w:color w:val="000000"/>
                <w:sz w:val="18"/>
                <w:szCs w:val="18"/>
              </w:rPr>
              <w:t>,</w:t>
            </w:r>
            <w:r w:rsidRPr="009C39F8">
              <w:rPr>
                <w:color w:val="000000"/>
                <w:sz w:val="18"/>
                <w:szCs w:val="18"/>
              </w:rPr>
              <w:t xml:space="preserve"> claims payments incurred </w:t>
            </w:r>
            <w:r>
              <w:rPr>
                <w:color w:val="000000"/>
                <w:sz w:val="18"/>
                <w:szCs w:val="18"/>
              </w:rPr>
              <w:t>&amp; Tax forms</w:t>
            </w:r>
          </w:p>
        </w:tc>
        <w:tc>
          <w:tcPr>
            <w:tcW w:w="3397" w:type="dxa"/>
            <w:vAlign w:val="center"/>
          </w:tcPr>
          <w:p w14:paraId="153226F2" w14:textId="77777777" w:rsidR="00C46CB7" w:rsidRPr="00F41487" w:rsidRDefault="00C46CB7" w:rsidP="00CF088C">
            <w:pPr>
              <w:tabs>
                <w:tab w:val="left" w:pos="309"/>
              </w:tabs>
              <w:suppressAutoHyphens/>
              <w:adjustRightInd w:val="0"/>
              <w:jc w:val="center"/>
              <w:textAlignment w:val="center"/>
              <w:rPr>
                <w:bCs/>
                <w:color w:val="000000"/>
                <w:sz w:val="18"/>
                <w:szCs w:val="18"/>
              </w:rPr>
            </w:pPr>
            <w:r>
              <w:rPr>
                <w:b/>
                <w:color w:val="000000"/>
                <w:sz w:val="18"/>
              </w:rPr>
              <w:t>Wellfleet Student</w:t>
            </w:r>
          </w:p>
        </w:tc>
        <w:tc>
          <w:tcPr>
            <w:tcW w:w="3561" w:type="dxa"/>
            <w:vAlign w:val="center"/>
          </w:tcPr>
          <w:p w14:paraId="400CDBA5" w14:textId="77777777" w:rsidR="00C46CB7" w:rsidRDefault="00C46CB7" w:rsidP="00CF088C">
            <w:pPr>
              <w:spacing w:before="60" w:line="259" w:lineRule="auto"/>
              <w:ind w:right="43"/>
              <w:jc w:val="center"/>
            </w:pPr>
            <w:r>
              <w:rPr>
                <w:color w:val="000000"/>
                <w:sz w:val="18"/>
              </w:rPr>
              <w:t xml:space="preserve">Wellfleet Group, LLC </w:t>
            </w:r>
          </w:p>
          <w:p w14:paraId="48531897" w14:textId="77777777" w:rsidR="00C46CB7" w:rsidRDefault="00C46CB7" w:rsidP="00CF088C">
            <w:pPr>
              <w:spacing w:line="259" w:lineRule="auto"/>
              <w:ind w:right="48"/>
              <w:jc w:val="center"/>
            </w:pPr>
            <w:r>
              <w:rPr>
                <w:color w:val="000000"/>
                <w:sz w:val="18"/>
              </w:rPr>
              <w:t xml:space="preserve">PO Box 15369, Springfield, MA 01115 </w:t>
            </w:r>
          </w:p>
          <w:p w14:paraId="36E335EB" w14:textId="77777777" w:rsidR="00C46CB7" w:rsidRDefault="00C46CB7" w:rsidP="00CF088C">
            <w:pPr>
              <w:spacing w:line="239" w:lineRule="auto"/>
              <w:ind w:left="412" w:right="410"/>
              <w:jc w:val="center"/>
            </w:pPr>
            <w:r>
              <w:rPr>
                <w:color w:val="000000"/>
                <w:sz w:val="18"/>
              </w:rPr>
              <w:t xml:space="preserve">Phone: 1-877- 657-5030, Email: </w:t>
            </w:r>
          </w:p>
          <w:p w14:paraId="459842C6" w14:textId="77777777" w:rsidR="00C46CB7" w:rsidRDefault="006B17AA" w:rsidP="00CF088C">
            <w:pPr>
              <w:spacing w:line="259" w:lineRule="auto"/>
              <w:ind w:right="50"/>
              <w:jc w:val="center"/>
            </w:pPr>
            <w:hyperlink r:id="rId14">
              <w:r w:rsidR="00C46CB7">
                <w:rPr>
                  <w:color w:val="0000FF"/>
                  <w:sz w:val="18"/>
                  <w:u w:val="single" w:color="0000FF"/>
                </w:rPr>
                <w:t>https://wellfleetstudent.com/contact/</w:t>
              </w:r>
            </w:hyperlink>
            <w:hyperlink r:id="rId15">
              <w:r w:rsidR="00C46CB7">
                <w:rPr>
                  <w:color w:val="0000FF"/>
                  <w:sz w:val="18"/>
                </w:rPr>
                <w:t xml:space="preserve"> </w:t>
              </w:r>
            </w:hyperlink>
          </w:p>
          <w:p w14:paraId="7D468DED" w14:textId="77777777" w:rsidR="00C46CB7" w:rsidRPr="00F41487" w:rsidRDefault="00C46CB7" w:rsidP="00CF088C">
            <w:pPr>
              <w:spacing w:after="60"/>
              <w:jc w:val="center"/>
              <w:rPr>
                <w:sz w:val="18"/>
                <w:szCs w:val="18"/>
              </w:rPr>
            </w:pPr>
            <w:r>
              <w:rPr>
                <w:color w:val="000000"/>
                <w:sz w:val="18"/>
              </w:rPr>
              <w:t xml:space="preserve">Website: </w:t>
            </w:r>
            <w:hyperlink r:id="rId16">
              <w:r>
                <w:rPr>
                  <w:color w:val="0000FF"/>
                  <w:sz w:val="18"/>
                  <w:u w:val="single" w:color="0000FF"/>
                </w:rPr>
                <w:t>www.wellfleetstudent.com</w:t>
              </w:r>
            </w:hyperlink>
            <w:hyperlink r:id="rId17">
              <w:r>
                <w:rPr>
                  <w:color w:val="0000FF"/>
                  <w:sz w:val="18"/>
                </w:rPr>
                <w:t xml:space="preserve"> </w:t>
              </w:r>
            </w:hyperlink>
          </w:p>
        </w:tc>
      </w:tr>
      <w:tr w:rsidR="00C46CB7" w:rsidRPr="00F41487" w14:paraId="049F6105" w14:textId="77777777" w:rsidTr="00CF088C">
        <w:trPr>
          <w:cantSplit/>
        </w:trPr>
        <w:tc>
          <w:tcPr>
            <w:tcW w:w="3400" w:type="dxa"/>
            <w:vAlign w:val="center"/>
          </w:tcPr>
          <w:p w14:paraId="557A7CF5" w14:textId="77777777" w:rsidR="00C46CB7" w:rsidRPr="00F41487" w:rsidRDefault="00C46CB7" w:rsidP="00CF088C">
            <w:pPr>
              <w:tabs>
                <w:tab w:val="left" w:pos="309"/>
              </w:tabs>
              <w:suppressAutoHyphens/>
              <w:adjustRightInd w:val="0"/>
              <w:jc w:val="center"/>
              <w:textAlignment w:val="center"/>
              <w:rPr>
                <w:color w:val="000000"/>
                <w:sz w:val="18"/>
                <w:szCs w:val="18"/>
              </w:rPr>
            </w:pPr>
            <w:r w:rsidRPr="009C39F8">
              <w:rPr>
                <w:color w:val="000000"/>
                <w:sz w:val="18"/>
                <w:szCs w:val="18"/>
              </w:rPr>
              <w:t xml:space="preserve">Preferred </w:t>
            </w:r>
            <w:r>
              <w:rPr>
                <w:color w:val="000000"/>
                <w:sz w:val="18"/>
                <w:szCs w:val="18"/>
              </w:rPr>
              <w:t>Provider Network</w:t>
            </w:r>
          </w:p>
        </w:tc>
        <w:tc>
          <w:tcPr>
            <w:tcW w:w="3397" w:type="dxa"/>
            <w:vAlign w:val="center"/>
          </w:tcPr>
          <w:p w14:paraId="5718B8A4" w14:textId="77777777" w:rsidR="00C46CB7" w:rsidRPr="008017EB" w:rsidRDefault="00C46CB7" w:rsidP="00CF088C">
            <w:pPr>
              <w:tabs>
                <w:tab w:val="left" w:pos="309"/>
              </w:tabs>
              <w:suppressAutoHyphens/>
              <w:adjustRightInd w:val="0"/>
              <w:jc w:val="center"/>
              <w:textAlignment w:val="center"/>
              <w:rPr>
                <w:bCs/>
                <w:color w:val="000000"/>
                <w:sz w:val="18"/>
                <w:szCs w:val="18"/>
              </w:rPr>
            </w:pPr>
            <w:r w:rsidRPr="008017EB">
              <w:rPr>
                <w:color w:val="000000"/>
                <w:sz w:val="18"/>
              </w:rPr>
              <w:t>CIGNA PPO Network</w:t>
            </w:r>
          </w:p>
        </w:tc>
        <w:tc>
          <w:tcPr>
            <w:tcW w:w="3561" w:type="dxa"/>
            <w:vAlign w:val="center"/>
          </w:tcPr>
          <w:p w14:paraId="6A704C29" w14:textId="77777777" w:rsidR="00C46CB7" w:rsidRDefault="00C46CB7" w:rsidP="00CF088C">
            <w:pPr>
              <w:spacing w:before="60" w:line="242" w:lineRule="auto"/>
              <w:ind w:left="360" w:right="360"/>
              <w:jc w:val="center"/>
            </w:pPr>
            <w:r>
              <w:rPr>
                <w:color w:val="000000"/>
                <w:sz w:val="18"/>
              </w:rPr>
              <w:t xml:space="preserve">Phone: 1-800-997-1654 Website: </w:t>
            </w:r>
          </w:p>
          <w:p w14:paraId="71269FE7" w14:textId="77777777" w:rsidR="00C46CB7" w:rsidRDefault="006B17AA" w:rsidP="00CF088C">
            <w:pPr>
              <w:spacing w:line="259" w:lineRule="auto"/>
            </w:pPr>
            <w:hyperlink r:id="rId18">
              <w:r w:rsidR="00C46CB7">
                <w:rPr>
                  <w:color w:val="0000FF"/>
                  <w:sz w:val="18"/>
                  <w:u w:val="single" w:color="0000FF"/>
                </w:rPr>
                <w:t>www.gallagherstudent.com/Albertus</w:t>
              </w:r>
            </w:hyperlink>
            <w:hyperlink r:id="rId19">
              <w:r w:rsidR="00C46CB7">
                <w:rPr>
                  <w:color w:val="000000"/>
                  <w:sz w:val="18"/>
                </w:rPr>
                <w:t>,</w:t>
              </w:r>
            </w:hyperlink>
            <w:r w:rsidR="00C46CB7">
              <w:rPr>
                <w:color w:val="000000"/>
                <w:sz w:val="18"/>
              </w:rPr>
              <w:t xml:space="preserve"> click </w:t>
            </w:r>
          </w:p>
          <w:p w14:paraId="71D1470B" w14:textId="77777777" w:rsidR="00C46CB7" w:rsidRPr="00F41487" w:rsidRDefault="00C46CB7" w:rsidP="00CF088C">
            <w:pPr>
              <w:spacing w:after="60"/>
              <w:jc w:val="center"/>
              <w:rPr>
                <w:sz w:val="18"/>
                <w:szCs w:val="18"/>
              </w:rPr>
            </w:pPr>
            <w:r>
              <w:rPr>
                <w:color w:val="000000"/>
                <w:sz w:val="18"/>
              </w:rPr>
              <w:t>‘Find a Doctor’</w:t>
            </w:r>
          </w:p>
        </w:tc>
      </w:tr>
      <w:tr w:rsidR="00C46CB7" w:rsidRPr="00F41487" w14:paraId="145A482E" w14:textId="77777777" w:rsidTr="00CF088C">
        <w:trPr>
          <w:cantSplit/>
        </w:trPr>
        <w:tc>
          <w:tcPr>
            <w:tcW w:w="3400" w:type="dxa"/>
            <w:vAlign w:val="center"/>
          </w:tcPr>
          <w:p w14:paraId="71599F35" w14:textId="77777777" w:rsidR="00C46CB7" w:rsidRPr="00F41487" w:rsidRDefault="00C46CB7" w:rsidP="00CF088C">
            <w:pPr>
              <w:tabs>
                <w:tab w:val="left" w:pos="309"/>
              </w:tabs>
              <w:suppressAutoHyphens/>
              <w:adjustRightInd w:val="0"/>
              <w:jc w:val="center"/>
              <w:textAlignment w:val="center"/>
              <w:rPr>
                <w:color w:val="000000"/>
                <w:sz w:val="18"/>
                <w:szCs w:val="18"/>
              </w:rPr>
            </w:pPr>
            <w:r w:rsidRPr="009C39F8">
              <w:rPr>
                <w:color w:val="000000"/>
                <w:sz w:val="18"/>
                <w:szCs w:val="18"/>
              </w:rPr>
              <w:t>Participating pharmacies</w:t>
            </w:r>
          </w:p>
        </w:tc>
        <w:tc>
          <w:tcPr>
            <w:tcW w:w="3397" w:type="dxa"/>
            <w:vAlign w:val="center"/>
          </w:tcPr>
          <w:p w14:paraId="163D9C68" w14:textId="77777777" w:rsidR="00C46CB7" w:rsidRPr="008017EB" w:rsidRDefault="00C46CB7" w:rsidP="00CF088C">
            <w:pPr>
              <w:tabs>
                <w:tab w:val="left" w:pos="309"/>
              </w:tabs>
              <w:suppressAutoHyphens/>
              <w:adjustRightInd w:val="0"/>
              <w:jc w:val="center"/>
              <w:textAlignment w:val="center"/>
              <w:rPr>
                <w:bCs/>
                <w:color w:val="000000"/>
                <w:sz w:val="18"/>
                <w:szCs w:val="18"/>
              </w:rPr>
            </w:pPr>
            <w:r w:rsidRPr="008017EB">
              <w:rPr>
                <w:color w:val="000000"/>
                <w:sz w:val="18"/>
              </w:rPr>
              <w:t>Wellfleet Rx</w:t>
            </w:r>
          </w:p>
        </w:tc>
        <w:tc>
          <w:tcPr>
            <w:tcW w:w="3561" w:type="dxa"/>
            <w:vAlign w:val="center"/>
          </w:tcPr>
          <w:p w14:paraId="54A607D7" w14:textId="77777777" w:rsidR="00C46CB7" w:rsidRDefault="00C46CB7" w:rsidP="00CF088C">
            <w:pPr>
              <w:spacing w:before="60" w:line="254" w:lineRule="auto"/>
              <w:ind w:left="346" w:right="346"/>
              <w:jc w:val="center"/>
            </w:pPr>
            <w:r>
              <w:rPr>
                <w:color w:val="000000"/>
                <w:sz w:val="18"/>
              </w:rPr>
              <w:t>Phone:</w:t>
            </w:r>
            <w:r>
              <w:rPr>
                <w:color w:val="000000"/>
              </w:rPr>
              <w:t xml:space="preserve"> </w:t>
            </w:r>
            <w:r>
              <w:rPr>
                <w:color w:val="000000"/>
                <w:sz w:val="18"/>
              </w:rPr>
              <w:t xml:space="preserve">1-877-640-7940 Website: </w:t>
            </w:r>
          </w:p>
          <w:p w14:paraId="00879694" w14:textId="77777777" w:rsidR="00C46CB7" w:rsidRDefault="006B17AA" w:rsidP="00CF088C">
            <w:pPr>
              <w:spacing w:line="259" w:lineRule="auto"/>
            </w:pPr>
            <w:hyperlink r:id="rId20">
              <w:r w:rsidR="00C46CB7">
                <w:rPr>
                  <w:color w:val="0000FF"/>
                  <w:sz w:val="18"/>
                  <w:u w:val="single" w:color="0000FF"/>
                </w:rPr>
                <w:t>www.gallagherstudent.com/Albertus</w:t>
              </w:r>
            </w:hyperlink>
            <w:hyperlink r:id="rId21">
              <w:r w:rsidR="00C46CB7">
                <w:rPr>
                  <w:color w:val="000000"/>
                  <w:sz w:val="18"/>
                </w:rPr>
                <w:t>,</w:t>
              </w:r>
            </w:hyperlink>
            <w:r w:rsidR="00C46CB7">
              <w:rPr>
                <w:color w:val="000000"/>
                <w:sz w:val="18"/>
              </w:rPr>
              <w:t xml:space="preserve"> click </w:t>
            </w:r>
          </w:p>
          <w:p w14:paraId="6CA86C94" w14:textId="77777777" w:rsidR="00C46CB7" w:rsidRPr="00F41487" w:rsidRDefault="00C46CB7" w:rsidP="00CF088C">
            <w:pPr>
              <w:spacing w:after="60"/>
              <w:jc w:val="center"/>
              <w:rPr>
                <w:sz w:val="18"/>
                <w:szCs w:val="18"/>
              </w:rPr>
            </w:pPr>
            <w:r>
              <w:rPr>
                <w:color w:val="000000"/>
                <w:sz w:val="18"/>
              </w:rPr>
              <w:t>‘Pharmacy Program’</w:t>
            </w:r>
          </w:p>
        </w:tc>
      </w:tr>
      <w:tr w:rsidR="00C46CB7" w:rsidRPr="00F41487" w14:paraId="68546DF9" w14:textId="77777777" w:rsidTr="00CF088C">
        <w:trPr>
          <w:cantSplit/>
        </w:trPr>
        <w:tc>
          <w:tcPr>
            <w:tcW w:w="3400" w:type="dxa"/>
            <w:vAlign w:val="center"/>
          </w:tcPr>
          <w:p w14:paraId="668FC6A1" w14:textId="77777777" w:rsidR="00C46CB7" w:rsidRPr="008017EB" w:rsidRDefault="00C46CB7" w:rsidP="00CF088C">
            <w:pPr>
              <w:tabs>
                <w:tab w:val="left" w:pos="309"/>
              </w:tabs>
              <w:suppressAutoHyphens/>
              <w:adjustRightInd w:val="0"/>
              <w:spacing w:before="60" w:after="60"/>
              <w:jc w:val="center"/>
              <w:textAlignment w:val="center"/>
              <w:rPr>
                <w:color w:val="000000"/>
                <w:sz w:val="18"/>
                <w:szCs w:val="18"/>
              </w:rPr>
            </w:pPr>
            <w:r w:rsidRPr="009C39F8">
              <w:rPr>
                <w:color w:val="000000"/>
                <w:sz w:val="18"/>
                <w:szCs w:val="18"/>
              </w:rPr>
              <w:t>Voluntary Dental</w:t>
            </w:r>
            <w:r>
              <w:rPr>
                <w:color w:val="000000"/>
                <w:sz w:val="18"/>
                <w:szCs w:val="18"/>
              </w:rPr>
              <w:t xml:space="preserve"> and Vision</w:t>
            </w:r>
          </w:p>
        </w:tc>
        <w:tc>
          <w:tcPr>
            <w:tcW w:w="3397" w:type="dxa"/>
            <w:vAlign w:val="center"/>
          </w:tcPr>
          <w:p w14:paraId="34C3F7FD" w14:textId="77777777" w:rsidR="00C46CB7" w:rsidRPr="008017EB" w:rsidRDefault="00C46CB7" w:rsidP="00CF088C">
            <w:pPr>
              <w:tabs>
                <w:tab w:val="left" w:pos="309"/>
              </w:tabs>
              <w:suppressAutoHyphens/>
              <w:adjustRightInd w:val="0"/>
              <w:spacing w:before="60" w:after="60"/>
              <w:jc w:val="center"/>
              <w:textAlignment w:val="center"/>
              <w:rPr>
                <w:bCs/>
                <w:color w:val="000000"/>
                <w:sz w:val="18"/>
                <w:szCs w:val="18"/>
              </w:rPr>
            </w:pPr>
            <w:proofErr w:type="spellStart"/>
            <w:r w:rsidRPr="008017EB">
              <w:rPr>
                <w:color w:val="000000"/>
                <w:sz w:val="18"/>
              </w:rPr>
              <w:t>Ameritas</w:t>
            </w:r>
            <w:proofErr w:type="spellEnd"/>
            <w:r w:rsidRPr="008017EB">
              <w:rPr>
                <w:color w:val="000000"/>
                <w:sz w:val="18"/>
              </w:rPr>
              <w:t xml:space="preserve"> Dental and </w:t>
            </w:r>
            <w:proofErr w:type="spellStart"/>
            <w:r w:rsidRPr="008017EB">
              <w:rPr>
                <w:color w:val="000000"/>
                <w:sz w:val="18"/>
              </w:rPr>
              <w:t>Ameritas</w:t>
            </w:r>
            <w:proofErr w:type="spellEnd"/>
            <w:r w:rsidRPr="008017EB">
              <w:rPr>
                <w:color w:val="000000"/>
                <w:sz w:val="18"/>
              </w:rPr>
              <w:t xml:space="preserve"> Vis</w:t>
            </w:r>
            <w:r>
              <w:rPr>
                <w:color w:val="000000"/>
                <w:sz w:val="18"/>
              </w:rPr>
              <w:t>i</w:t>
            </w:r>
            <w:r w:rsidRPr="008017EB">
              <w:rPr>
                <w:color w:val="000000"/>
                <w:sz w:val="18"/>
              </w:rPr>
              <w:t>on</w:t>
            </w:r>
          </w:p>
        </w:tc>
        <w:tc>
          <w:tcPr>
            <w:tcW w:w="3561" w:type="dxa"/>
            <w:vAlign w:val="center"/>
          </w:tcPr>
          <w:p w14:paraId="5D0D7528" w14:textId="77777777" w:rsidR="00C46CB7" w:rsidRPr="00F41487" w:rsidRDefault="00C46CB7" w:rsidP="00CF088C">
            <w:pPr>
              <w:tabs>
                <w:tab w:val="left" w:pos="309"/>
              </w:tabs>
              <w:suppressAutoHyphens/>
              <w:adjustRightInd w:val="0"/>
              <w:spacing w:before="60" w:after="60"/>
              <w:jc w:val="center"/>
              <w:textAlignment w:val="center"/>
              <w:rPr>
                <w:color w:val="000000"/>
                <w:sz w:val="18"/>
                <w:szCs w:val="18"/>
              </w:rPr>
            </w:pPr>
            <w:r w:rsidRPr="009C39F8">
              <w:rPr>
                <w:color w:val="000000"/>
                <w:sz w:val="18"/>
                <w:szCs w:val="18"/>
              </w:rPr>
              <w:t>Phone:</w:t>
            </w:r>
            <w:r>
              <w:rPr>
                <w:color w:val="000000"/>
                <w:sz w:val="18"/>
                <w:szCs w:val="18"/>
              </w:rPr>
              <w:t xml:space="preserve"> </w:t>
            </w:r>
            <w:r>
              <w:rPr>
                <w:color w:val="000000"/>
                <w:sz w:val="18"/>
              </w:rPr>
              <w:t>1-855-672-3232</w:t>
            </w:r>
          </w:p>
        </w:tc>
      </w:tr>
      <w:tr w:rsidR="00C46CB7" w:rsidRPr="00F41487" w14:paraId="06569EA0" w14:textId="77777777" w:rsidTr="00CF088C">
        <w:trPr>
          <w:cantSplit/>
        </w:trPr>
        <w:tc>
          <w:tcPr>
            <w:tcW w:w="3400" w:type="dxa"/>
            <w:vAlign w:val="center"/>
          </w:tcPr>
          <w:p w14:paraId="0A0BDF9F" w14:textId="77777777" w:rsidR="00C46CB7" w:rsidRPr="00634BCD" w:rsidRDefault="00C46CB7" w:rsidP="00CF088C">
            <w:pPr>
              <w:pStyle w:val="BodyText"/>
              <w:spacing w:after="0"/>
              <w:jc w:val="center"/>
              <w:rPr>
                <w:sz w:val="18"/>
                <w:szCs w:val="18"/>
              </w:rPr>
            </w:pPr>
            <w:r w:rsidRPr="00634BCD">
              <w:rPr>
                <w:sz w:val="18"/>
                <w:szCs w:val="18"/>
              </w:rPr>
              <w:t>Gallagher Student Health Complements</w:t>
            </w:r>
          </w:p>
          <w:p w14:paraId="048E9B66" w14:textId="77777777" w:rsidR="00C46CB7" w:rsidRPr="00634BCD" w:rsidRDefault="00C46CB7" w:rsidP="00CF088C">
            <w:pPr>
              <w:pStyle w:val="BodyText"/>
              <w:spacing w:after="0"/>
              <w:jc w:val="center"/>
              <w:rPr>
                <w:sz w:val="18"/>
                <w:szCs w:val="18"/>
              </w:rPr>
            </w:pPr>
            <w:r w:rsidRPr="00634BCD">
              <w:rPr>
                <w:sz w:val="18"/>
                <w:szCs w:val="18"/>
              </w:rPr>
              <w:t>(SHIP Plan Enhancements)</w:t>
            </w:r>
          </w:p>
          <w:p w14:paraId="6DEC5A37" w14:textId="77777777" w:rsidR="00C46CB7" w:rsidRPr="009C39F8" w:rsidRDefault="00C46CB7" w:rsidP="00CF088C">
            <w:pPr>
              <w:tabs>
                <w:tab w:val="left" w:pos="309"/>
              </w:tabs>
              <w:suppressAutoHyphens/>
              <w:adjustRightInd w:val="0"/>
              <w:jc w:val="center"/>
              <w:textAlignment w:val="center"/>
              <w:rPr>
                <w:color w:val="000000"/>
                <w:sz w:val="18"/>
                <w:szCs w:val="18"/>
              </w:rPr>
            </w:pPr>
          </w:p>
        </w:tc>
        <w:tc>
          <w:tcPr>
            <w:tcW w:w="3397" w:type="dxa"/>
          </w:tcPr>
          <w:p w14:paraId="1F4DD8BC" w14:textId="77777777" w:rsidR="00C46CB7" w:rsidRDefault="00C46CB7" w:rsidP="00CF088C">
            <w:pPr>
              <w:pStyle w:val="BodyText"/>
              <w:spacing w:before="60" w:after="0"/>
              <w:jc w:val="center"/>
              <w:rPr>
                <w:sz w:val="18"/>
                <w:szCs w:val="18"/>
              </w:rPr>
            </w:pPr>
            <w:r w:rsidRPr="001E3150">
              <w:rPr>
                <w:sz w:val="18"/>
                <w:szCs w:val="18"/>
              </w:rPr>
              <w:t>Coast to Coast Vision (Discount Vision)</w:t>
            </w:r>
          </w:p>
          <w:p w14:paraId="08805561" w14:textId="77777777" w:rsidR="00C46CB7" w:rsidRPr="001E3150" w:rsidRDefault="00C46CB7" w:rsidP="00CF088C">
            <w:pPr>
              <w:pStyle w:val="BodyText"/>
              <w:spacing w:after="0"/>
              <w:jc w:val="center"/>
              <w:rPr>
                <w:sz w:val="18"/>
                <w:szCs w:val="18"/>
              </w:rPr>
            </w:pPr>
          </w:p>
          <w:p w14:paraId="3E581CBE" w14:textId="77777777" w:rsidR="00C46CB7" w:rsidRPr="001E3150" w:rsidRDefault="00C46CB7" w:rsidP="00CF088C">
            <w:pPr>
              <w:pStyle w:val="BodyText"/>
              <w:spacing w:before="240" w:after="0"/>
              <w:jc w:val="center"/>
              <w:rPr>
                <w:sz w:val="18"/>
                <w:szCs w:val="18"/>
              </w:rPr>
            </w:pPr>
            <w:r w:rsidRPr="001E3150">
              <w:rPr>
                <w:sz w:val="18"/>
                <w:szCs w:val="18"/>
              </w:rPr>
              <w:t>UNI-CARE (Dental Savings)</w:t>
            </w:r>
          </w:p>
          <w:p w14:paraId="555368D5" w14:textId="77777777" w:rsidR="00C46CB7" w:rsidRPr="001E3150" w:rsidRDefault="00C46CB7" w:rsidP="00CF088C">
            <w:pPr>
              <w:pStyle w:val="BodyText"/>
              <w:jc w:val="center"/>
              <w:rPr>
                <w:sz w:val="18"/>
                <w:szCs w:val="18"/>
              </w:rPr>
            </w:pPr>
          </w:p>
          <w:p w14:paraId="7BE99BFA" w14:textId="77777777" w:rsidR="00C46CB7" w:rsidRPr="00F41487" w:rsidRDefault="00C46CB7" w:rsidP="00CF088C">
            <w:pPr>
              <w:tabs>
                <w:tab w:val="left" w:pos="309"/>
              </w:tabs>
              <w:suppressAutoHyphens/>
              <w:adjustRightInd w:val="0"/>
              <w:jc w:val="center"/>
              <w:textAlignment w:val="center"/>
              <w:rPr>
                <w:bCs/>
                <w:color w:val="000000"/>
                <w:sz w:val="18"/>
                <w:szCs w:val="18"/>
              </w:rPr>
            </w:pPr>
            <w:proofErr w:type="spellStart"/>
            <w:r w:rsidRPr="001E3150">
              <w:rPr>
                <w:sz w:val="18"/>
                <w:szCs w:val="18"/>
              </w:rPr>
              <w:t>SilverCloud</w:t>
            </w:r>
            <w:proofErr w:type="spellEnd"/>
            <w:r w:rsidRPr="001E3150">
              <w:rPr>
                <w:sz w:val="18"/>
                <w:szCs w:val="18"/>
              </w:rPr>
              <w:t xml:space="preserve"> (Behavioral Health)</w:t>
            </w:r>
          </w:p>
        </w:tc>
        <w:tc>
          <w:tcPr>
            <w:tcW w:w="3561" w:type="dxa"/>
          </w:tcPr>
          <w:p w14:paraId="4C11B58A" w14:textId="77777777" w:rsidR="00C46CB7" w:rsidRDefault="00C46CB7" w:rsidP="00CF088C">
            <w:pPr>
              <w:pStyle w:val="BodyText"/>
              <w:spacing w:before="60" w:after="0"/>
              <w:jc w:val="center"/>
              <w:rPr>
                <w:sz w:val="18"/>
                <w:szCs w:val="18"/>
              </w:rPr>
            </w:pPr>
            <w:r w:rsidRPr="00EF43B7">
              <w:rPr>
                <w:sz w:val="18"/>
                <w:szCs w:val="18"/>
              </w:rPr>
              <w:t>800-252-3059 findbestbenefits.com/student</w:t>
            </w:r>
          </w:p>
          <w:p w14:paraId="5E6E4260" w14:textId="77777777" w:rsidR="00C46CB7" w:rsidRDefault="00C46CB7" w:rsidP="00CF088C">
            <w:pPr>
              <w:pStyle w:val="BodyText"/>
              <w:spacing w:after="0"/>
              <w:jc w:val="center"/>
              <w:rPr>
                <w:sz w:val="18"/>
                <w:szCs w:val="18"/>
              </w:rPr>
            </w:pPr>
          </w:p>
          <w:p w14:paraId="46F55582" w14:textId="77777777" w:rsidR="00C46CB7" w:rsidRPr="001E3150" w:rsidRDefault="00C46CB7" w:rsidP="00CF088C">
            <w:pPr>
              <w:pStyle w:val="BodyText"/>
              <w:jc w:val="center"/>
              <w:rPr>
                <w:sz w:val="18"/>
                <w:szCs w:val="18"/>
              </w:rPr>
            </w:pPr>
            <w:r w:rsidRPr="001E3150">
              <w:rPr>
                <w:sz w:val="18"/>
                <w:szCs w:val="18"/>
              </w:rPr>
              <w:t>800-252-3059 findbestbenefits.com/student</w:t>
            </w:r>
          </w:p>
          <w:p w14:paraId="4CDE4700" w14:textId="77777777" w:rsidR="00C46CB7" w:rsidRPr="00F41487" w:rsidRDefault="006B17AA" w:rsidP="00CF088C">
            <w:pPr>
              <w:spacing w:after="60"/>
              <w:jc w:val="center"/>
              <w:rPr>
                <w:sz w:val="18"/>
                <w:szCs w:val="18"/>
              </w:rPr>
            </w:pPr>
            <w:hyperlink r:id="rId22" w:history="1">
              <w:r w:rsidR="00C46CB7" w:rsidRPr="00EF43B7">
                <w:rPr>
                  <w:rStyle w:val="Hyperlink"/>
                  <w:sz w:val="18"/>
                  <w:szCs w:val="18"/>
                </w:rPr>
                <w:t>https://gsh.silvercloudhealth.com/signup/</w:t>
              </w:r>
            </w:hyperlink>
          </w:p>
        </w:tc>
      </w:tr>
      <w:tr w:rsidR="00C46CB7" w:rsidRPr="00F41487" w14:paraId="773E566B" w14:textId="77777777" w:rsidTr="00CF088C">
        <w:trPr>
          <w:cantSplit/>
        </w:trPr>
        <w:tc>
          <w:tcPr>
            <w:tcW w:w="3400" w:type="dxa"/>
            <w:vAlign w:val="center"/>
          </w:tcPr>
          <w:p w14:paraId="44100883" w14:textId="77777777" w:rsidR="00C46CB7" w:rsidRPr="009C39F8" w:rsidRDefault="00C46CB7" w:rsidP="00CF088C">
            <w:pPr>
              <w:tabs>
                <w:tab w:val="left" w:pos="309"/>
              </w:tabs>
              <w:suppressAutoHyphens/>
              <w:adjustRightInd w:val="0"/>
              <w:jc w:val="center"/>
              <w:textAlignment w:val="center"/>
              <w:rPr>
                <w:color w:val="000000"/>
                <w:sz w:val="18"/>
                <w:szCs w:val="18"/>
              </w:rPr>
            </w:pPr>
            <w:r w:rsidRPr="009C39F8">
              <w:rPr>
                <w:color w:val="000000"/>
                <w:sz w:val="18"/>
                <w:szCs w:val="18"/>
              </w:rPr>
              <w:t>Worldwide assistance services</w:t>
            </w:r>
          </w:p>
          <w:p w14:paraId="36235FC2" w14:textId="77777777" w:rsidR="00C46CB7" w:rsidRPr="009C39F8" w:rsidRDefault="00C46CB7" w:rsidP="00CF088C">
            <w:pPr>
              <w:tabs>
                <w:tab w:val="left" w:pos="309"/>
              </w:tabs>
              <w:suppressAutoHyphens/>
              <w:adjustRightInd w:val="0"/>
              <w:jc w:val="center"/>
              <w:textAlignment w:val="center"/>
            </w:pPr>
            <w:r w:rsidRPr="009C39F8">
              <w:rPr>
                <w:color w:val="000000"/>
                <w:sz w:val="18"/>
                <w:szCs w:val="18"/>
              </w:rPr>
              <w:t>(medical evacuation and repatriation)</w:t>
            </w:r>
          </w:p>
        </w:tc>
        <w:tc>
          <w:tcPr>
            <w:tcW w:w="3397" w:type="dxa"/>
            <w:vAlign w:val="center"/>
          </w:tcPr>
          <w:p w14:paraId="061D6AF9" w14:textId="77777777" w:rsidR="00C46CB7" w:rsidRPr="008017EB" w:rsidRDefault="00C46CB7" w:rsidP="00CF088C">
            <w:pPr>
              <w:tabs>
                <w:tab w:val="left" w:pos="309"/>
              </w:tabs>
              <w:suppressAutoHyphens/>
              <w:adjustRightInd w:val="0"/>
              <w:jc w:val="center"/>
              <w:textAlignment w:val="center"/>
              <w:rPr>
                <w:sz w:val="20"/>
                <w:szCs w:val="20"/>
              </w:rPr>
            </w:pPr>
            <w:proofErr w:type="spellStart"/>
            <w:r w:rsidRPr="008017EB">
              <w:rPr>
                <w:sz w:val="20"/>
                <w:szCs w:val="20"/>
              </w:rPr>
              <w:t>TravelGuard</w:t>
            </w:r>
            <w:proofErr w:type="spellEnd"/>
            <w:r w:rsidRPr="008017EB">
              <w:rPr>
                <w:sz w:val="20"/>
                <w:szCs w:val="20"/>
              </w:rPr>
              <w:t xml:space="preserve">  </w:t>
            </w:r>
          </w:p>
        </w:tc>
        <w:tc>
          <w:tcPr>
            <w:tcW w:w="3561" w:type="dxa"/>
            <w:vAlign w:val="center"/>
          </w:tcPr>
          <w:p w14:paraId="319D8F9A" w14:textId="77777777" w:rsidR="00C46CB7" w:rsidRDefault="00C46CB7" w:rsidP="00CF088C">
            <w:pPr>
              <w:spacing w:before="60" w:line="259" w:lineRule="auto"/>
              <w:ind w:right="43"/>
              <w:jc w:val="center"/>
            </w:pPr>
            <w:r>
              <w:rPr>
                <w:color w:val="000000"/>
                <w:sz w:val="18"/>
              </w:rPr>
              <w:t xml:space="preserve">Toll-free within the United States: </w:t>
            </w:r>
          </w:p>
          <w:p w14:paraId="049AC2D1" w14:textId="77777777" w:rsidR="00C46CB7" w:rsidRDefault="00C46CB7" w:rsidP="00CF088C">
            <w:pPr>
              <w:spacing w:after="24" w:line="259" w:lineRule="auto"/>
              <w:ind w:right="46"/>
              <w:jc w:val="center"/>
            </w:pPr>
            <w:r>
              <w:rPr>
                <w:color w:val="000000"/>
                <w:sz w:val="18"/>
              </w:rPr>
              <w:t xml:space="preserve">1-877-305-1966 </w:t>
            </w:r>
          </w:p>
          <w:p w14:paraId="4030846C" w14:textId="77777777" w:rsidR="00C46CB7" w:rsidRDefault="00C46CB7" w:rsidP="00CF088C">
            <w:pPr>
              <w:spacing w:after="26" w:line="259" w:lineRule="auto"/>
              <w:ind w:left="27"/>
            </w:pPr>
            <w:r>
              <w:rPr>
                <w:color w:val="000000"/>
                <w:sz w:val="18"/>
              </w:rPr>
              <w:t xml:space="preserve">Collect from outside of the United States: </w:t>
            </w:r>
          </w:p>
          <w:p w14:paraId="2054FB6D" w14:textId="77777777" w:rsidR="00C46CB7" w:rsidRPr="00F41487" w:rsidRDefault="00C46CB7" w:rsidP="00CF088C">
            <w:pPr>
              <w:spacing w:after="60"/>
              <w:jc w:val="center"/>
              <w:rPr>
                <w:sz w:val="18"/>
                <w:szCs w:val="18"/>
              </w:rPr>
            </w:pPr>
            <w:r>
              <w:rPr>
                <w:color w:val="000000"/>
                <w:sz w:val="18"/>
              </w:rPr>
              <w:t>1-715-295-9311</w:t>
            </w:r>
          </w:p>
        </w:tc>
      </w:tr>
      <w:tr w:rsidR="00C46CB7" w:rsidRPr="00165C39" w14:paraId="414ADD8B" w14:textId="77777777" w:rsidTr="00CF088C">
        <w:trPr>
          <w:cantSplit/>
        </w:trPr>
        <w:tc>
          <w:tcPr>
            <w:tcW w:w="3400" w:type="dxa"/>
            <w:vAlign w:val="center"/>
          </w:tcPr>
          <w:p w14:paraId="2D862E33" w14:textId="77777777" w:rsidR="00C46CB7" w:rsidRPr="009C39F8" w:rsidRDefault="00C46CB7" w:rsidP="00CF088C">
            <w:pPr>
              <w:tabs>
                <w:tab w:val="left" w:pos="309"/>
              </w:tabs>
              <w:suppressAutoHyphens/>
              <w:adjustRightInd w:val="0"/>
              <w:jc w:val="center"/>
              <w:textAlignment w:val="center"/>
              <w:rPr>
                <w:color w:val="000000"/>
                <w:sz w:val="18"/>
                <w:szCs w:val="18"/>
              </w:rPr>
            </w:pPr>
            <w:r>
              <w:rPr>
                <w:color w:val="000000"/>
                <w:sz w:val="18"/>
                <w:szCs w:val="18"/>
              </w:rPr>
              <w:t xml:space="preserve">Additional Student </w:t>
            </w:r>
            <w:r w:rsidRPr="009C39F8">
              <w:rPr>
                <w:color w:val="000000"/>
                <w:sz w:val="18"/>
                <w:szCs w:val="18"/>
              </w:rPr>
              <w:t xml:space="preserve">Assistance </w:t>
            </w:r>
            <w:r>
              <w:rPr>
                <w:color w:val="000000"/>
                <w:sz w:val="18"/>
                <w:szCs w:val="18"/>
              </w:rPr>
              <w:t>P</w:t>
            </w:r>
            <w:r w:rsidRPr="009C39F8">
              <w:rPr>
                <w:color w:val="000000"/>
                <w:sz w:val="18"/>
                <w:szCs w:val="18"/>
              </w:rPr>
              <w:t>rograms</w:t>
            </w:r>
          </w:p>
        </w:tc>
        <w:tc>
          <w:tcPr>
            <w:tcW w:w="3397" w:type="dxa"/>
            <w:vAlign w:val="center"/>
          </w:tcPr>
          <w:p w14:paraId="0FA72097" w14:textId="77777777" w:rsidR="00C46CB7" w:rsidRPr="00F41487" w:rsidRDefault="00C46CB7" w:rsidP="00CF088C">
            <w:pPr>
              <w:tabs>
                <w:tab w:val="left" w:pos="309"/>
              </w:tabs>
              <w:suppressAutoHyphens/>
              <w:adjustRightInd w:val="0"/>
              <w:spacing w:before="60" w:after="60"/>
              <w:jc w:val="center"/>
              <w:textAlignment w:val="center"/>
              <w:rPr>
                <w:bCs/>
                <w:color w:val="000000"/>
                <w:sz w:val="18"/>
                <w:szCs w:val="18"/>
              </w:rPr>
            </w:pPr>
            <w:r w:rsidRPr="009C39F8">
              <w:rPr>
                <w:bCs/>
                <w:color w:val="000000"/>
                <w:sz w:val="18"/>
                <w:szCs w:val="18"/>
              </w:rPr>
              <w:t xml:space="preserve">24/7 </w:t>
            </w:r>
            <w:proofErr w:type="spellStart"/>
            <w:r w:rsidRPr="009C39F8">
              <w:rPr>
                <w:bCs/>
                <w:color w:val="000000"/>
                <w:sz w:val="18"/>
                <w:szCs w:val="18"/>
              </w:rPr>
              <w:t>Nurseline</w:t>
            </w:r>
            <w:proofErr w:type="spellEnd"/>
            <w:r w:rsidRPr="009C39F8">
              <w:rPr>
                <w:bCs/>
                <w:color w:val="000000"/>
                <w:sz w:val="18"/>
                <w:szCs w:val="18"/>
              </w:rPr>
              <w:t xml:space="preserve"> or </w:t>
            </w:r>
            <w:r>
              <w:rPr>
                <w:bCs/>
                <w:color w:val="000000"/>
                <w:sz w:val="18"/>
                <w:szCs w:val="18"/>
              </w:rPr>
              <w:t xml:space="preserve">Student </w:t>
            </w:r>
            <w:r w:rsidRPr="009C39F8">
              <w:rPr>
                <w:bCs/>
                <w:color w:val="000000"/>
                <w:sz w:val="18"/>
                <w:szCs w:val="18"/>
              </w:rPr>
              <w:t>Assistance Program</w:t>
            </w:r>
          </w:p>
        </w:tc>
        <w:tc>
          <w:tcPr>
            <w:tcW w:w="3561" w:type="dxa"/>
            <w:vAlign w:val="center"/>
          </w:tcPr>
          <w:p w14:paraId="1999EDF7" w14:textId="77777777" w:rsidR="00C46CB7" w:rsidRPr="00165C39" w:rsidRDefault="00C46CB7" w:rsidP="00CF088C">
            <w:pPr>
              <w:jc w:val="center"/>
              <w:rPr>
                <w:sz w:val="18"/>
              </w:rPr>
            </w:pPr>
            <w:r>
              <w:rPr>
                <w:color w:val="000000"/>
                <w:sz w:val="18"/>
              </w:rPr>
              <w:t>1-800 634-7629</w:t>
            </w:r>
          </w:p>
        </w:tc>
      </w:tr>
      <w:tr w:rsidR="00C46CB7" w:rsidRPr="00F41487" w14:paraId="3D263C85" w14:textId="77777777" w:rsidTr="00CF088C">
        <w:trPr>
          <w:cantSplit/>
        </w:trPr>
        <w:tc>
          <w:tcPr>
            <w:tcW w:w="3400" w:type="dxa"/>
            <w:vAlign w:val="center"/>
          </w:tcPr>
          <w:p w14:paraId="7021FBE7" w14:textId="77777777" w:rsidR="00C46CB7" w:rsidRPr="00165C39" w:rsidRDefault="00C46CB7" w:rsidP="00CF088C">
            <w:pPr>
              <w:tabs>
                <w:tab w:val="left" w:pos="309"/>
              </w:tabs>
              <w:suppressAutoHyphens/>
              <w:adjustRightInd w:val="0"/>
              <w:jc w:val="center"/>
              <w:textAlignment w:val="center"/>
              <w:rPr>
                <w:color w:val="000000"/>
                <w:sz w:val="18"/>
                <w:szCs w:val="18"/>
              </w:rPr>
            </w:pPr>
            <w:r w:rsidRPr="009C39F8">
              <w:rPr>
                <w:color w:val="000000"/>
                <w:sz w:val="18"/>
                <w:szCs w:val="18"/>
              </w:rPr>
              <w:t>Telehealth services</w:t>
            </w:r>
          </w:p>
        </w:tc>
        <w:tc>
          <w:tcPr>
            <w:tcW w:w="3397" w:type="dxa"/>
            <w:vAlign w:val="center"/>
          </w:tcPr>
          <w:p w14:paraId="62C9C806" w14:textId="77777777" w:rsidR="00C46CB7" w:rsidRPr="00F41487" w:rsidRDefault="00C46CB7" w:rsidP="00CF088C">
            <w:pPr>
              <w:tabs>
                <w:tab w:val="left" w:pos="309"/>
              </w:tabs>
              <w:suppressAutoHyphens/>
              <w:adjustRightInd w:val="0"/>
              <w:spacing w:before="60" w:after="60"/>
              <w:jc w:val="center"/>
              <w:textAlignment w:val="center"/>
              <w:rPr>
                <w:bCs/>
                <w:color w:val="000000"/>
                <w:sz w:val="18"/>
                <w:szCs w:val="18"/>
              </w:rPr>
            </w:pPr>
            <w:r w:rsidRPr="009C39F8">
              <w:rPr>
                <w:bCs/>
                <w:color w:val="000000"/>
                <w:sz w:val="18"/>
                <w:szCs w:val="18"/>
              </w:rPr>
              <w:t>Name of Telehealth</w:t>
            </w:r>
          </w:p>
        </w:tc>
        <w:tc>
          <w:tcPr>
            <w:tcW w:w="3561" w:type="dxa"/>
            <w:vAlign w:val="center"/>
          </w:tcPr>
          <w:p w14:paraId="720B78CD" w14:textId="77777777" w:rsidR="00C46CB7" w:rsidRPr="00F41487" w:rsidRDefault="00C46CB7" w:rsidP="00CF088C">
            <w:pPr>
              <w:tabs>
                <w:tab w:val="left" w:pos="309"/>
              </w:tabs>
              <w:suppressAutoHyphens/>
              <w:adjustRightInd w:val="0"/>
              <w:jc w:val="center"/>
              <w:textAlignment w:val="center"/>
              <w:rPr>
                <w:sz w:val="18"/>
                <w:szCs w:val="18"/>
              </w:rPr>
            </w:pPr>
            <w:r>
              <w:rPr>
                <w:color w:val="000000"/>
                <w:sz w:val="18"/>
                <w:szCs w:val="18"/>
              </w:rPr>
              <w:t xml:space="preserve">Phone: </w:t>
            </w:r>
            <w:r>
              <w:rPr>
                <w:color w:val="000000"/>
                <w:sz w:val="18"/>
              </w:rPr>
              <w:t>1-888- 857-5462</w:t>
            </w:r>
          </w:p>
        </w:tc>
      </w:tr>
    </w:tbl>
    <w:p w14:paraId="06DB0883" w14:textId="3CA2ADC8" w:rsidR="00257255" w:rsidRDefault="00257255" w:rsidP="00E87E6D">
      <w:pPr>
        <w:pStyle w:val="Heading1"/>
        <w:rPr>
          <w:color w:val="535353" w:themeColor="text2"/>
        </w:rPr>
      </w:pPr>
    </w:p>
    <w:p w14:paraId="47F1A9B2" w14:textId="77777777" w:rsidR="00C46CB7" w:rsidRPr="00C46CB7" w:rsidRDefault="00C46CB7" w:rsidP="00C46CB7">
      <w:pPr>
        <w:pStyle w:val="BodyText"/>
      </w:pPr>
    </w:p>
    <w:p w14:paraId="79724005" w14:textId="46E34912" w:rsidR="00B24494" w:rsidRPr="00C46CB7" w:rsidRDefault="00BF3E5D" w:rsidP="00C46CB7">
      <w:pPr>
        <w:pStyle w:val="Heading1"/>
      </w:pPr>
      <w:bookmarkStart w:id="2" w:name="_Toc168487575"/>
      <w:r w:rsidRPr="00C46CB7">
        <w:t xml:space="preserve">Getting </w:t>
      </w:r>
      <w:r w:rsidR="00795D5C" w:rsidRPr="00C46CB7">
        <w:t>S</w:t>
      </w:r>
      <w:r w:rsidRPr="00C46CB7">
        <w:t>tarted</w:t>
      </w:r>
      <w:bookmarkEnd w:id="2"/>
      <w:r w:rsidRPr="00C46CB7">
        <w:t xml:space="preserve"> </w:t>
      </w:r>
      <w:r w:rsidR="00B639AA" w:rsidRPr="00C46CB7">
        <w:tab/>
      </w:r>
      <w:r w:rsidR="00C857BF" w:rsidRPr="00C46CB7">
        <w:t xml:space="preserve"> </w:t>
      </w:r>
    </w:p>
    <w:p w14:paraId="77E539BB" w14:textId="40419C9D" w:rsidR="00FE46C7" w:rsidRPr="004E18F7" w:rsidRDefault="00B657E9" w:rsidP="00B657E9">
      <w:pPr>
        <w:pStyle w:val="Heading2"/>
        <w:rPr>
          <w:color w:val="535353" w:themeColor="text2"/>
        </w:rPr>
      </w:pPr>
      <w:bookmarkStart w:id="3" w:name="_Toc168487576"/>
      <w:r w:rsidRPr="004E18F7">
        <w:rPr>
          <w:color w:val="535353" w:themeColor="text2"/>
        </w:rPr>
        <w:t>How do I log into the portal to enroll in or waive the Student Health Insurance Plan (SHIP)</w:t>
      </w:r>
      <w:r w:rsidR="00B84468" w:rsidRPr="004E18F7">
        <w:rPr>
          <w:color w:val="535353" w:themeColor="text2"/>
        </w:rPr>
        <w:t>?</w:t>
      </w:r>
      <w:bookmarkEnd w:id="3"/>
      <w:r w:rsidR="00257255" w:rsidRPr="004E18F7">
        <w:rPr>
          <w:color w:val="535353" w:themeColor="text2"/>
        </w:rPr>
        <w:t xml:space="preserve"> </w:t>
      </w:r>
    </w:p>
    <w:p w14:paraId="1E866864" w14:textId="77777777" w:rsidR="00C46CB7" w:rsidRPr="005827ED" w:rsidRDefault="00C46CB7" w:rsidP="00C46CB7">
      <w:pPr>
        <w:pStyle w:val="BodyText"/>
        <w:numPr>
          <w:ilvl w:val="0"/>
          <w:numId w:val="12"/>
        </w:numPr>
        <w:spacing w:line="240" w:lineRule="auto"/>
      </w:pPr>
      <w:r>
        <w:t>Go to</w:t>
      </w:r>
      <w:r w:rsidRPr="005827ED">
        <w:t xml:space="preserve"> </w:t>
      </w:r>
      <w:hyperlink r:id="rId23">
        <w:r>
          <w:rPr>
            <w:color w:val="0000FF"/>
            <w:u w:val="single" w:color="0000FF"/>
          </w:rPr>
          <w:t>www.gallagherstudent.com/Albertus</w:t>
        </w:r>
      </w:hyperlink>
      <w:r>
        <w:t>.</w:t>
      </w:r>
    </w:p>
    <w:p w14:paraId="255F79D4" w14:textId="054AABB2" w:rsidR="00C46CB7" w:rsidRDefault="00C46CB7" w:rsidP="00C46CB7">
      <w:pPr>
        <w:pStyle w:val="BodyText"/>
        <w:numPr>
          <w:ilvl w:val="0"/>
          <w:numId w:val="12"/>
        </w:numPr>
        <w:spacing w:after="360"/>
      </w:pPr>
      <w:r w:rsidRPr="005827ED">
        <w:t>Under “Profile,” click “Log In” and enter your student login credentials.</w:t>
      </w:r>
      <w:r>
        <w:br/>
      </w:r>
      <w:r w:rsidRPr="005827ED">
        <w:br/>
      </w:r>
      <w:r w:rsidRPr="00E87E6D">
        <w:rPr>
          <w:b/>
          <w:bCs/>
        </w:rPr>
        <w:t>First-time users:</w:t>
      </w:r>
      <w:r w:rsidRPr="005827ED">
        <w:t xml:space="preserve"> You will need to complete the registration form by clicking on “Sign Up.” Please register using your school email address. Upon registration, look for an email from Gallagher Student Health to verify your email address and activate your account. Click on the link within email and it will take you directly to your newly created Gallagher Student Health account. If you are unable to locate the link within your email, please check your junk/spam folder and activate your account.</w:t>
      </w:r>
    </w:p>
    <w:p w14:paraId="1F94AE75" w14:textId="77777777" w:rsidR="00C46CB7" w:rsidRPr="005827ED" w:rsidRDefault="00C46CB7" w:rsidP="00C46CB7">
      <w:pPr>
        <w:pStyle w:val="Heading1"/>
      </w:pPr>
      <w:bookmarkStart w:id="4" w:name="_Toc138363808"/>
      <w:bookmarkStart w:id="5" w:name="_Toc168487577"/>
      <w:r w:rsidRPr="005827ED">
        <w:t>Enrolling in My SHIP</w:t>
      </w:r>
      <w:bookmarkEnd w:id="4"/>
      <w:bookmarkEnd w:id="5"/>
    </w:p>
    <w:p w14:paraId="25F5859D" w14:textId="77777777" w:rsidR="00C46CB7" w:rsidRPr="005827ED" w:rsidRDefault="00C46CB7" w:rsidP="00C46CB7">
      <w:pPr>
        <w:pStyle w:val="Heading2"/>
      </w:pPr>
      <w:bookmarkStart w:id="6" w:name="_Toc138363809"/>
      <w:bookmarkStart w:id="7" w:name="_Toc168487578"/>
      <w:r w:rsidRPr="005827ED">
        <w:t>Am I eligible for student health insurance?</w:t>
      </w:r>
      <w:bookmarkEnd w:id="6"/>
      <w:bookmarkEnd w:id="7"/>
      <w:r w:rsidRPr="005827ED">
        <w:t xml:space="preserve"> </w:t>
      </w:r>
    </w:p>
    <w:p w14:paraId="571399F9" w14:textId="77777777" w:rsidR="00C46CB7" w:rsidRPr="001248B4" w:rsidRDefault="00C46CB7" w:rsidP="00C46CB7">
      <w:pPr>
        <w:pStyle w:val="BodyText"/>
        <w:tabs>
          <w:tab w:val="left" w:pos="7250"/>
        </w:tabs>
        <w:spacing w:after="0"/>
        <w:rPr>
          <w:color w:val="auto"/>
        </w:rPr>
      </w:pPr>
      <w:r w:rsidRPr="001248B4">
        <w:rPr>
          <w:color w:val="auto"/>
        </w:rPr>
        <w:t xml:space="preserve">Enrollment in a health insurance plan is required for all students at Albertus Magnus College. To ensure compliance with this policy, all full-time undergraduate students are automatically enrolled in and billed for the Student Health Insurance Plan unless proof of comparable insurance coverage is documented. Documentation is provided by completing a waiver form identifying the in-force comparable coverage and submitting it by the posted deadline. If a form is not submitted by the deadline, the student will remain enrolled in the Student Health Insurance Plan for the policy year. International students are required to enroll in the Student Health Insurance Plan. </w:t>
      </w:r>
    </w:p>
    <w:p w14:paraId="2606B94E" w14:textId="77777777" w:rsidR="00C46CB7" w:rsidRPr="001248B4" w:rsidRDefault="00C46CB7" w:rsidP="00C46CB7">
      <w:pPr>
        <w:pStyle w:val="BodyText"/>
        <w:tabs>
          <w:tab w:val="left" w:pos="7250"/>
        </w:tabs>
        <w:spacing w:after="0"/>
        <w:rPr>
          <w:color w:val="auto"/>
        </w:rPr>
      </w:pPr>
    </w:p>
    <w:p w14:paraId="6AFFA2A0" w14:textId="77777777" w:rsidR="00C46CB7" w:rsidRDefault="00C46CB7" w:rsidP="00C46CB7">
      <w:pPr>
        <w:pStyle w:val="BodyText"/>
        <w:tabs>
          <w:tab w:val="left" w:pos="7250"/>
        </w:tabs>
        <w:spacing w:after="0"/>
        <w:rPr>
          <w:color w:val="auto"/>
        </w:rPr>
      </w:pPr>
      <w:r w:rsidRPr="001248B4">
        <w:rPr>
          <w:color w:val="auto"/>
        </w:rPr>
        <w:t>Once you meet eligibility for the first 31 days from the effective date of your Plan, you are enrolled for the remainder of once you meet eligibility for the first 31 days from the effective date of your Plan, you are enrolled for the remainder of the coverage period. Home-study, correspondence and online courses do not fulfill this requirement.</w:t>
      </w:r>
    </w:p>
    <w:p w14:paraId="1CA98762" w14:textId="77777777" w:rsidR="00C46CB7" w:rsidRPr="005827ED" w:rsidRDefault="00C46CB7" w:rsidP="00C46CB7">
      <w:pPr>
        <w:pStyle w:val="BodyText"/>
        <w:spacing w:after="360"/>
      </w:pPr>
    </w:p>
    <w:p w14:paraId="59D563CC" w14:textId="50480E18" w:rsidR="00B639AA" w:rsidRPr="004E18F7" w:rsidRDefault="00B639AA" w:rsidP="00C46CB7">
      <w:pPr>
        <w:pStyle w:val="Heading2"/>
      </w:pPr>
      <w:bookmarkStart w:id="8" w:name="_Toc168487579"/>
      <w:r w:rsidRPr="004E18F7">
        <w:t>How do I enroll</w:t>
      </w:r>
      <w:r w:rsidR="00B24494" w:rsidRPr="004E18F7">
        <w:t>?</w:t>
      </w:r>
      <w:bookmarkEnd w:id="8"/>
      <w:r w:rsidR="00B24494" w:rsidRPr="004E18F7">
        <w:t xml:space="preserve"> </w:t>
      </w:r>
    </w:p>
    <w:p w14:paraId="74A33E89" w14:textId="77777777" w:rsidR="00C46CB7" w:rsidRDefault="00C46CB7" w:rsidP="00C46CB7">
      <w:pPr>
        <w:pStyle w:val="BodyText"/>
        <w:numPr>
          <w:ilvl w:val="0"/>
          <w:numId w:val="41"/>
        </w:numPr>
        <w:tabs>
          <w:tab w:val="left" w:pos="7250"/>
        </w:tabs>
        <w:spacing w:after="0"/>
      </w:pPr>
      <w:r w:rsidRPr="001248B4">
        <w:rPr>
          <w:color w:val="auto"/>
        </w:rPr>
        <w:t>Go to</w:t>
      </w:r>
      <w:r>
        <w:t xml:space="preserve"> </w:t>
      </w:r>
      <w:hyperlink r:id="rId24" w:history="1">
        <w:r w:rsidRPr="005B0A29">
          <w:rPr>
            <w:rStyle w:val="Hyperlink"/>
            <w:szCs w:val="20"/>
            <w:u w:color="0000FF"/>
          </w:rPr>
          <w:t>www.gallagherstudent.com/Albertus</w:t>
        </w:r>
      </w:hyperlink>
      <w:r w:rsidRPr="00906D67">
        <w:rPr>
          <w:color w:val="auto"/>
          <w:szCs w:val="20"/>
        </w:rPr>
        <w:t>.</w:t>
      </w:r>
    </w:p>
    <w:p w14:paraId="35A2F9D1" w14:textId="77777777" w:rsidR="00C46CB7" w:rsidRPr="001248B4" w:rsidRDefault="00C46CB7" w:rsidP="00C46CB7">
      <w:pPr>
        <w:pStyle w:val="BodyText"/>
        <w:numPr>
          <w:ilvl w:val="0"/>
          <w:numId w:val="41"/>
        </w:numPr>
        <w:tabs>
          <w:tab w:val="left" w:pos="7250"/>
        </w:tabs>
        <w:spacing w:after="0"/>
        <w:rPr>
          <w:color w:val="auto"/>
        </w:rPr>
      </w:pPr>
      <w:r w:rsidRPr="001248B4">
        <w:rPr>
          <w:color w:val="auto"/>
        </w:rPr>
        <w:t>Login under ‘Profile’.</w:t>
      </w:r>
    </w:p>
    <w:p w14:paraId="48569E11" w14:textId="77777777" w:rsidR="00C46CB7" w:rsidRPr="001248B4" w:rsidRDefault="00C46CB7" w:rsidP="00C46CB7">
      <w:pPr>
        <w:pStyle w:val="BodyText"/>
        <w:numPr>
          <w:ilvl w:val="0"/>
          <w:numId w:val="41"/>
        </w:numPr>
        <w:tabs>
          <w:tab w:val="left" w:pos="7250"/>
        </w:tabs>
        <w:spacing w:after="0"/>
        <w:rPr>
          <w:color w:val="auto"/>
        </w:rPr>
      </w:pPr>
      <w:r w:rsidRPr="001248B4">
        <w:rPr>
          <w:color w:val="auto"/>
        </w:rPr>
        <w:t>Click on the ‘Enroll’ button under ‘Plan Summary’.</w:t>
      </w:r>
    </w:p>
    <w:p w14:paraId="3DFAD588" w14:textId="77777777" w:rsidR="00C46CB7" w:rsidRPr="001248B4" w:rsidRDefault="00C46CB7" w:rsidP="00C46CB7">
      <w:pPr>
        <w:pStyle w:val="BodyText"/>
        <w:numPr>
          <w:ilvl w:val="0"/>
          <w:numId w:val="41"/>
        </w:numPr>
        <w:tabs>
          <w:tab w:val="left" w:pos="7250"/>
        </w:tabs>
        <w:spacing w:after="0"/>
        <w:rPr>
          <w:color w:val="auto"/>
        </w:rPr>
      </w:pPr>
      <w:r w:rsidRPr="001248B4">
        <w:rPr>
          <w:color w:val="auto"/>
        </w:rPr>
        <w:t>Complete and submit the form by following the instructions.</w:t>
      </w:r>
    </w:p>
    <w:p w14:paraId="5ADE96B3" w14:textId="77777777" w:rsidR="00C46CB7" w:rsidRPr="001248B4" w:rsidRDefault="00C46CB7" w:rsidP="00C46CB7">
      <w:pPr>
        <w:pStyle w:val="BodyText"/>
        <w:numPr>
          <w:ilvl w:val="0"/>
          <w:numId w:val="41"/>
        </w:numPr>
        <w:tabs>
          <w:tab w:val="left" w:pos="7250"/>
        </w:tabs>
        <w:spacing w:after="0"/>
        <w:rPr>
          <w:color w:val="auto"/>
        </w:rPr>
      </w:pPr>
      <w:r w:rsidRPr="001248B4">
        <w:rPr>
          <w:color w:val="auto"/>
        </w:rPr>
        <w:t>Enrollment confirmation email will be sent</w:t>
      </w:r>
      <w:r>
        <w:rPr>
          <w:color w:val="auto"/>
        </w:rPr>
        <w:t>.</w:t>
      </w:r>
    </w:p>
    <w:p w14:paraId="28483821" w14:textId="77777777" w:rsidR="00C46CB7" w:rsidRDefault="00C46CB7" w:rsidP="00C46CB7">
      <w:pPr>
        <w:pStyle w:val="Heading2"/>
      </w:pPr>
    </w:p>
    <w:p w14:paraId="759E216D" w14:textId="77777777" w:rsidR="00C46CB7" w:rsidRPr="005827ED" w:rsidRDefault="00C46CB7" w:rsidP="00C46CB7">
      <w:pPr>
        <w:pStyle w:val="Heading2"/>
      </w:pPr>
      <w:bookmarkStart w:id="9" w:name="_Toc138363812"/>
      <w:bookmarkStart w:id="10" w:name="_Toc168487580"/>
      <w:r w:rsidRPr="005827ED">
        <w:t>How do I enroll my dependents?</w:t>
      </w:r>
      <w:bookmarkEnd w:id="9"/>
      <w:bookmarkEnd w:id="10"/>
    </w:p>
    <w:p w14:paraId="4E7551D3" w14:textId="77777777" w:rsidR="00C46CB7" w:rsidRPr="005827ED" w:rsidRDefault="00C46CB7" w:rsidP="00C46CB7">
      <w:pPr>
        <w:pStyle w:val="BodyText"/>
        <w:numPr>
          <w:ilvl w:val="0"/>
          <w:numId w:val="19"/>
        </w:numPr>
        <w:spacing w:after="0"/>
      </w:pPr>
      <w:r w:rsidRPr="005827ED">
        <w:t xml:space="preserve">Go to </w:t>
      </w:r>
      <w:hyperlink r:id="rId25" w:history="1">
        <w:r w:rsidRPr="005B0A29">
          <w:rPr>
            <w:rStyle w:val="Hyperlink"/>
            <w:szCs w:val="20"/>
            <w:u w:color="0000FF"/>
          </w:rPr>
          <w:t>www.gallagherstudent.com/Albertus</w:t>
        </w:r>
      </w:hyperlink>
      <w:r w:rsidRPr="00906D67">
        <w:rPr>
          <w:color w:val="auto"/>
          <w:szCs w:val="20"/>
        </w:rPr>
        <w:t>.</w:t>
      </w:r>
    </w:p>
    <w:p w14:paraId="05D0F5FB" w14:textId="77777777" w:rsidR="00C46CB7" w:rsidRPr="005827ED" w:rsidRDefault="00C46CB7" w:rsidP="00C46CB7">
      <w:pPr>
        <w:pStyle w:val="BodyText"/>
        <w:numPr>
          <w:ilvl w:val="0"/>
          <w:numId w:val="19"/>
        </w:numPr>
        <w:spacing w:after="0"/>
      </w:pPr>
      <w:r w:rsidRPr="005827ED">
        <w:t>Follow the login Instructions.</w:t>
      </w:r>
    </w:p>
    <w:p w14:paraId="3C7947FE" w14:textId="77777777" w:rsidR="00C46CB7" w:rsidRPr="005827ED" w:rsidRDefault="00C46CB7" w:rsidP="00C46CB7">
      <w:pPr>
        <w:pStyle w:val="BodyText"/>
        <w:numPr>
          <w:ilvl w:val="0"/>
          <w:numId w:val="19"/>
        </w:numPr>
        <w:spacing w:after="0"/>
      </w:pPr>
      <w:r w:rsidRPr="005827ED">
        <w:t>Click on the “Enroll” button under “Plan Summary.”</w:t>
      </w:r>
    </w:p>
    <w:p w14:paraId="13CBC2C1" w14:textId="77777777" w:rsidR="00C46CB7" w:rsidRDefault="00C46CB7" w:rsidP="00C46CB7">
      <w:pPr>
        <w:pStyle w:val="BodyText"/>
        <w:numPr>
          <w:ilvl w:val="0"/>
          <w:numId w:val="19"/>
        </w:numPr>
        <w:spacing w:after="0"/>
      </w:pPr>
      <w:r w:rsidRPr="005827ED">
        <w:t>Follow the instructions to complete the form to enter and enroll your “dependent spouse/partner” and/or “dependent children.”</w:t>
      </w:r>
    </w:p>
    <w:p w14:paraId="0AFB13AC" w14:textId="77777777" w:rsidR="00C46CB7" w:rsidRPr="005827ED" w:rsidRDefault="00C46CB7" w:rsidP="00C46CB7">
      <w:pPr>
        <w:pStyle w:val="BodyText"/>
        <w:numPr>
          <w:ilvl w:val="0"/>
          <w:numId w:val="19"/>
        </w:numPr>
        <w:spacing w:after="0"/>
      </w:pPr>
      <w:r>
        <w:t>You will be prompted to submit payment.</w:t>
      </w:r>
    </w:p>
    <w:p w14:paraId="5D2E71BE" w14:textId="77777777" w:rsidR="00C46CB7" w:rsidRPr="005827ED" w:rsidRDefault="00C46CB7" w:rsidP="00C46CB7">
      <w:pPr>
        <w:pStyle w:val="BodyText"/>
        <w:numPr>
          <w:ilvl w:val="0"/>
          <w:numId w:val="19"/>
        </w:numPr>
        <w:spacing w:after="0"/>
      </w:pPr>
      <w:r w:rsidRPr="005827ED">
        <w:t xml:space="preserve">Enrollment </w:t>
      </w:r>
      <w:r>
        <w:t>notification</w:t>
      </w:r>
      <w:r w:rsidRPr="005827ED">
        <w:t xml:space="preserve"> email will be sent.</w:t>
      </w:r>
    </w:p>
    <w:p w14:paraId="59CE7212" w14:textId="77777777" w:rsidR="00C46CB7" w:rsidRDefault="00C46CB7" w:rsidP="00C46CB7">
      <w:pPr>
        <w:pStyle w:val="BodyText"/>
        <w:numPr>
          <w:ilvl w:val="0"/>
          <w:numId w:val="19"/>
        </w:numPr>
        <w:spacing w:after="0"/>
      </w:pPr>
      <w:r>
        <w:t>Once the enrollment has been approved, you will receive email confirmation.</w:t>
      </w:r>
    </w:p>
    <w:p w14:paraId="5FFAF387" w14:textId="77777777" w:rsidR="00C46CB7" w:rsidRDefault="00C46CB7" w:rsidP="00C46CB7">
      <w:pPr>
        <w:pStyle w:val="BodyText"/>
        <w:spacing w:after="0"/>
        <w:ind w:left="720"/>
      </w:pPr>
    </w:p>
    <w:p w14:paraId="395D7DD3" w14:textId="77777777" w:rsidR="00C46CB7" w:rsidRPr="003050D1" w:rsidRDefault="00C46CB7" w:rsidP="00C46CB7">
      <w:pPr>
        <w:pStyle w:val="BodyText"/>
        <w:spacing w:after="0"/>
        <w:ind w:left="360"/>
      </w:pPr>
      <w:r w:rsidRPr="003050D1">
        <w:t>You must purchase dependent insurance for the same coverage period as your own coverage; it can’t be for a longer or shorter period than your own. For example, if you enroll for fall coverage, your dependents need to be enrolled for fall coverage; you wouldn’t be able to enroll them for annual coverage. If you enroll for fall coverage and do not enroll your dependents at that time, you cannot enroll your dependents unless a qualifying event occurs.</w:t>
      </w:r>
    </w:p>
    <w:p w14:paraId="52B0E430" w14:textId="77777777" w:rsidR="00C46CB7" w:rsidRDefault="00C46CB7" w:rsidP="00C46CB7">
      <w:pPr>
        <w:pStyle w:val="BodyText"/>
        <w:spacing w:after="0"/>
        <w:ind w:left="360"/>
        <w:rPr>
          <w:b/>
          <w:bCs/>
          <w:i/>
          <w:iCs/>
        </w:rPr>
      </w:pPr>
    </w:p>
    <w:p w14:paraId="672EEBCA" w14:textId="77777777" w:rsidR="00C46CB7" w:rsidRPr="000B43DF" w:rsidRDefault="00C46CB7" w:rsidP="00C46CB7">
      <w:pPr>
        <w:pStyle w:val="BodyText"/>
        <w:spacing w:after="360"/>
        <w:ind w:left="360"/>
        <w:rPr>
          <w:i/>
          <w:iCs/>
        </w:rPr>
      </w:pPr>
      <w:r w:rsidRPr="000B43DF">
        <w:rPr>
          <w:b/>
          <w:bCs/>
          <w:i/>
          <w:iCs/>
        </w:rPr>
        <w:t>Note:</w:t>
      </w:r>
      <w:r w:rsidRPr="000B43DF">
        <w:rPr>
          <w:i/>
          <w:iCs/>
        </w:rPr>
        <w:t xml:space="preserve"> If enrolling a dependent for the first time in SHIP, documentation needs to be uploaded at the time </w:t>
      </w:r>
      <w:r w:rsidRPr="000B43DF">
        <w:rPr>
          <w:i/>
          <w:iCs/>
        </w:rPr>
        <w:br/>
        <w:t xml:space="preserve">of submission. For example, a marriage certificate for a dependent spouse or birth certificate for a </w:t>
      </w:r>
      <w:r w:rsidRPr="000B43DF">
        <w:rPr>
          <w:i/>
          <w:iCs/>
        </w:rPr>
        <w:br/>
        <w:t>dependent child.</w:t>
      </w:r>
    </w:p>
    <w:p w14:paraId="7D76AE17" w14:textId="36E0F590" w:rsidR="00B24494" w:rsidRPr="00C46CB7" w:rsidRDefault="00B657E9" w:rsidP="00C46CB7">
      <w:pPr>
        <w:pStyle w:val="Heading2"/>
      </w:pPr>
      <w:bookmarkStart w:id="11" w:name="_Toc168487581"/>
      <w:r w:rsidRPr="00C46CB7">
        <w:t>Waiving SHIP Coverage</w:t>
      </w:r>
      <w:bookmarkEnd w:id="11"/>
    </w:p>
    <w:p w14:paraId="1CCB85FA" w14:textId="6616764D" w:rsidR="001C77E7" w:rsidRPr="004E18F7" w:rsidRDefault="00B24494" w:rsidP="005827ED">
      <w:pPr>
        <w:pStyle w:val="BodyText"/>
        <w:rPr>
          <w:color w:val="535353" w:themeColor="text2"/>
        </w:rPr>
      </w:pPr>
      <w:r w:rsidRPr="004E18F7">
        <w:rPr>
          <w:color w:val="535353" w:themeColor="text2"/>
        </w:rPr>
        <w:t xml:space="preserve">To be eligible to waive your SHIP, you must be currently enrolled in a health insurance plan that meets your school's waiver requirements. </w:t>
      </w:r>
    </w:p>
    <w:p w14:paraId="532DCD63" w14:textId="18A37046" w:rsidR="00B24494" w:rsidRPr="004E18F7" w:rsidRDefault="00B24494" w:rsidP="005827ED">
      <w:pPr>
        <w:pStyle w:val="BodyText"/>
        <w:rPr>
          <w:color w:val="535353" w:themeColor="text2"/>
        </w:rPr>
      </w:pPr>
      <w:r w:rsidRPr="004E18F7">
        <w:rPr>
          <w:color w:val="535353" w:themeColor="text2"/>
        </w:rPr>
        <w:t xml:space="preserve">Waiver requirements include being enrolled in a health insurance plan that is </w:t>
      </w:r>
      <w:r w:rsidR="002D38C6" w:rsidRPr="004E18F7">
        <w:rPr>
          <w:color w:val="535353" w:themeColor="text2"/>
        </w:rPr>
        <w:t>fully compliant</w:t>
      </w:r>
      <w:r w:rsidRPr="004E18F7">
        <w:rPr>
          <w:color w:val="535353" w:themeColor="text2"/>
        </w:rPr>
        <w:t xml:space="preserve"> with all provisions of the Affordable Care Act (ACA), requires you to have access to providers near campus and coverage for services beyond urgent and emergency services. Therefore, if you are enrolled in an out-of-state HMO</w:t>
      </w:r>
      <w:r w:rsidR="00B657E9" w:rsidRPr="004E18F7">
        <w:rPr>
          <w:color w:val="535353" w:themeColor="text2"/>
        </w:rPr>
        <w:t xml:space="preserve"> or Medicaid plan</w:t>
      </w:r>
      <w:r w:rsidRPr="004E18F7">
        <w:rPr>
          <w:color w:val="535353" w:themeColor="text2"/>
        </w:rPr>
        <w:t>, your coverage will likely be limited</w:t>
      </w:r>
      <w:r w:rsidR="002D38C6" w:rsidRPr="004E18F7">
        <w:rPr>
          <w:color w:val="535353" w:themeColor="text2"/>
        </w:rPr>
        <w:t xml:space="preserve"> </w:t>
      </w:r>
      <w:r w:rsidRPr="004E18F7">
        <w:rPr>
          <w:color w:val="535353" w:themeColor="text2"/>
        </w:rPr>
        <w:t>—</w:t>
      </w:r>
      <w:r w:rsidR="002D38C6" w:rsidRPr="004E18F7">
        <w:rPr>
          <w:color w:val="535353" w:themeColor="text2"/>
        </w:rPr>
        <w:t xml:space="preserve"> </w:t>
      </w:r>
      <w:r w:rsidRPr="004E18F7">
        <w:rPr>
          <w:color w:val="535353" w:themeColor="text2"/>
        </w:rPr>
        <w:t xml:space="preserve">or </w:t>
      </w:r>
      <w:r w:rsidR="007B1719" w:rsidRPr="004E18F7">
        <w:rPr>
          <w:color w:val="535353" w:themeColor="text2"/>
        </w:rPr>
        <w:t>un</w:t>
      </w:r>
      <w:r w:rsidRPr="004E18F7">
        <w:rPr>
          <w:color w:val="535353" w:themeColor="text2"/>
        </w:rPr>
        <w:t>available</w:t>
      </w:r>
      <w:r w:rsidR="002D38C6" w:rsidRPr="004E18F7">
        <w:rPr>
          <w:color w:val="535353" w:themeColor="text2"/>
        </w:rPr>
        <w:t xml:space="preserve"> </w:t>
      </w:r>
      <w:r w:rsidRPr="004E18F7">
        <w:rPr>
          <w:color w:val="535353" w:themeColor="text2"/>
        </w:rPr>
        <w:t>—</w:t>
      </w:r>
      <w:r w:rsidR="002D38C6" w:rsidRPr="004E18F7">
        <w:rPr>
          <w:color w:val="535353" w:themeColor="text2"/>
        </w:rPr>
        <w:t xml:space="preserve"> </w:t>
      </w:r>
      <w:r w:rsidRPr="004E18F7">
        <w:rPr>
          <w:color w:val="535353" w:themeColor="text2"/>
        </w:rPr>
        <w:t xml:space="preserve">outside of your </w:t>
      </w:r>
      <w:r w:rsidR="00B657E9" w:rsidRPr="004E18F7">
        <w:rPr>
          <w:color w:val="535353" w:themeColor="text2"/>
        </w:rPr>
        <w:t>state’s</w:t>
      </w:r>
      <w:r w:rsidRPr="004E18F7">
        <w:rPr>
          <w:color w:val="535353" w:themeColor="text2"/>
        </w:rPr>
        <w:t xml:space="preserve"> service area and will not meet your school's waiver requirements.</w:t>
      </w:r>
      <w:r w:rsidRPr="004E18F7">
        <w:rPr>
          <w:b/>
          <w:color w:val="535353" w:themeColor="text2"/>
        </w:rPr>
        <w:t xml:space="preserve"> If a claim is submitted before you have an approved waiver, you </w:t>
      </w:r>
      <w:r w:rsidR="00B657E9" w:rsidRPr="004E18F7">
        <w:rPr>
          <w:b/>
          <w:color w:val="535353" w:themeColor="text2"/>
        </w:rPr>
        <w:t>will remain</w:t>
      </w:r>
      <w:r w:rsidRPr="004E18F7">
        <w:rPr>
          <w:b/>
          <w:color w:val="535353" w:themeColor="text2"/>
        </w:rPr>
        <w:t xml:space="preserve"> enrolled in the plan.</w:t>
      </w:r>
      <w:r w:rsidRPr="004E18F7">
        <w:rPr>
          <w:color w:val="535353" w:themeColor="text2"/>
        </w:rPr>
        <w:t xml:space="preserve"> </w:t>
      </w:r>
    </w:p>
    <w:p w14:paraId="0C8CF8D5" w14:textId="77777777" w:rsidR="0040110A" w:rsidRPr="005827ED" w:rsidRDefault="0040110A" w:rsidP="0040110A">
      <w:pPr>
        <w:pStyle w:val="BodyText"/>
      </w:pPr>
      <w:bookmarkStart w:id="12" w:name="_Toc138363814"/>
      <w:bookmarkStart w:id="13" w:name="_Toc168487582"/>
      <w:r w:rsidRPr="000B43DF">
        <w:rPr>
          <w:rStyle w:val="Heading2Char"/>
        </w:rPr>
        <w:t>How do I waive health insurance coverage?</w:t>
      </w:r>
      <w:bookmarkEnd w:id="12"/>
      <w:bookmarkEnd w:id="13"/>
      <w:r w:rsidRPr="005827ED">
        <w:t xml:space="preserve"> </w:t>
      </w:r>
    </w:p>
    <w:p w14:paraId="1732AE77" w14:textId="77777777" w:rsidR="0040110A" w:rsidRPr="00906D67" w:rsidRDefault="0040110A" w:rsidP="0040110A">
      <w:pPr>
        <w:pStyle w:val="BodyText"/>
        <w:numPr>
          <w:ilvl w:val="0"/>
          <w:numId w:val="21"/>
        </w:numPr>
        <w:spacing w:after="0"/>
      </w:pPr>
      <w:r w:rsidRPr="005827ED">
        <w:t xml:space="preserve">Go to </w:t>
      </w:r>
      <w:hyperlink r:id="rId26" w:history="1">
        <w:r w:rsidRPr="005B0A29">
          <w:rPr>
            <w:rStyle w:val="Hyperlink"/>
            <w:szCs w:val="20"/>
            <w:u w:color="0000FF"/>
          </w:rPr>
          <w:t>www.gallagherstudent.com/Albertus</w:t>
        </w:r>
      </w:hyperlink>
      <w:r w:rsidRPr="00906D67">
        <w:rPr>
          <w:color w:val="auto"/>
          <w:szCs w:val="20"/>
        </w:rPr>
        <w:t>.</w:t>
      </w:r>
    </w:p>
    <w:p w14:paraId="0E5BCFB8" w14:textId="77777777" w:rsidR="0040110A" w:rsidRPr="005827ED" w:rsidRDefault="0040110A" w:rsidP="0040110A">
      <w:pPr>
        <w:pStyle w:val="BodyText"/>
        <w:numPr>
          <w:ilvl w:val="0"/>
          <w:numId w:val="21"/>
        </w:numPr>
        <w:spacing w:after="0"/>
      </w:pPr>
      <w:r w:rsidRPr="005827ED">
        <w:t>Follow the login instructions.</w:t>
      </w:r>
    </w:p>
    <w:p w14:paraId="733C7A11" w14:textId="77777777" w:rsidR="0040110A" w:rsidRPr="005827ED" w:rsidRDefault="0040110A" w:rsidP="0040110A">
      <w:pPr>
        <w:pStyle w:val="BodyText"/>
        <w:numPr>
          <w:ilvl w:val="0"/>
          <w:numId w:val="21"/>
        </w:numPr>
        <w:spacing w:after="0"/>
      </w:pPr>
      <w:r w:rsidRPr="005827ED">
        <w:t>Click on the “</w:t>
      </w:r>
      <w:r>
        <w:t>Waive</w:t>
      </w:r>
      <w:r w:rsidRPr="005827ED">
        <w:t>” button under “Plan Summary.”</w:t>
      </w:r>
    </w:p>
    <w:p w14:paraId="7223CF2A" w14:textId="77777777" w:rsidR="0040110A" w:rsidRPr="005827ED" w:rsidRDefault="0040110A" w:rsidP="0040110A">
      <w:pPr>
        <w:pStyle w:val="BodyText"/>
        <w:numPr>
          <w:ilvl w:val="0"/>
          <w:numId w:val="21"/>
        </w:numPr>
        <w:spacing w:after="0"/>
      </w:pPr>
      <w:r w:rsidRPr="005827ED">
        <w:t>You will need your health insurance information.</w:t>
      </w:r>
    </w:p>
    <w:p w14:paraId="62CF7B29" w14:textId="77777777" w:rsidR="0040110A" w:rsidRPr="005827ED" w:rsidRDefault="0040110A" w:rsidP="0040110A">
      <w:pPr>
        <w:pStyle w:val="BodyText"/>
        <w:numPr>
          <w:ilvl w:val="0"/>
          <w:numId w:val="21"/>
        </w:numPr>
        <w:spacing w:after="0"/>
      </w:pPr>
      <w:r w:rsidRPr="005827ED">
        <w:t>Follow the instructions to complete the form.</w:t>
      </w:r>
    </w:p>
    <w:p w14:paraId="4CB4CC4E" w14:textId="77777777" w:rsidR="0040110A" w:rsidRPr="005827ED" w:rsidRDefault="0040110A" w:rsidP="0040110A">
      <w:pPr>
        <w:pStyle w:val="BodyText"/>
        <w:numPr>
          <w:ilvl w:val="0"/>
          <w:numId w:val="21"/>
        </w:numPr>
        <w:spacing w:after="0"/>
      </w:pPr>
      <w:r w:rsidRPr="005827ED">
        <w:t xml:space="preserve">A reference number will be emailed upon submission; however, final determination may take 24–48 hours. </w:t>
      </w:r>
    </w:p>
    <w:p w14:paraId="4F0EA234" w14:textId="77777777" w:rsidR="0040110A" w:rsidRPr="00064E41" w:rsidRDefault="0040110A" w:rsidP="0040110A">
      <w:pPr>
        <w:pStyle w:val="BodyText"/>
        <w:ind w:left="360"/>
        <w:rPr>
          <w:i/>
          <w:iCs/>
        </w:rPr>
      </w:pPr>
      <w:r w:rsidRPr="005827ED">
        <w:br/>
      </w:r>
      <w:r w:rsidRPr="00064E41">
        <w:rPr>
          <w:b/>
          <w:bCs/>
          <w:i/>
          <w:iCs/>
        </w:rPr>
        <w:t>Note:</w:t>
      </w:r>
      <w:r w:rsidRPr="00064E41">
        <w:rPr>
          <w:i/>
          <w:iCs/>
        </w:rPr>
        <w:t xml:space="preserve"> Your insurance information is required to complete the waiver form; you do not need to upload documents at the time of initial submission. You will receive an email notification if additional documents </w:t>
      </w:r>
      <w:r w:rsidRPr="00064E41">
        <w:rPr>
          <w:i/>
          <w:iCs/>
        </w:rPr>
        <w:br/>
        <w:t xml:space="preserve">are needed. </w:t>
      </w:r>
    </w:p>
    <w:p w14:paraId="44F97DE1" w14:textId="17C12AED" w:rsidR="0040110A" w:rsidRPr="005827ED" w:rsidRDefault="0040110A" w:rsidP="006A19C7">
      <w:pPr>
        <w:pStyle w:val="BodyText"/>
        <w:spacing w:after="0"/>
      </w:pPr>
    </w:p>
    <w:p w14:paraId="325EFEA0" w14:textId="0D9C66F5" w:rsidR="0040110A" w:rsidRPr="005827ED" w:rsidRDefault="0040110A" w:rsidP="0040110A">
      <w:pPr>
        <w:pStyle w:val="Heading2"/>
      </w:pPr>
      <w:bookmarkStart w:id="14" w:name="_Toc138363816"/>
      <w:bookmarkStart w:id="15" w:name="_Toc168487583"/>
      <w:r w:rsidRPr="00C76C67">
        <w:t>Can</w:t>
      </w:r>
      <w:r w:rsidRPr="005827ED">
        <w:t xml:space="preserve"> I cancel my waiver form after I</w:t>
      </w:r>
      <w:r w:rsidR="00CC2284">
        <w:t xml:space="preserve"> hav</w:t>
      </w:r>
      <w:r w:rsidRPr="005827ED">
        <w:t>e submitted it?</w:t>
      </w:r>
      <w:bookmarkEnd w:id="14"/>
      <w:bookmarkEnd w:id="15"/>
    </w:p>
    <w:p w14:paraId="015B0A75" w14:textId="222EE1DB" w:rsidR="0040110A" w:rsidRDefault="0040110A" w:rsidP="0040110A">
      <w:pPr>
        <w:pStyle w:val="BodyText"/>
        <w:spacing w:after="0"/>
      </w:pPr>
      <w:r w:rsidRPr="005827ED">
        <w:t xml:space="preserve">Yes, but only if it's before your waiver/enrollment deadline of </w:t>
      </w:r>
      <w:r w:rsidR="00EA1A56">
        <w:t>September 9, 2024</w:t>
      </w:r>
      <w:r w:rsidRPr="005827ED">
        <w:t>.</w:t>
      </w:r>
    </w:p>
    <w:p w14:paraId="1CACE52D" w14:textId="77777777" w:rsidR="0040110A" w:rsidRPr="005827ED" w:rsidRDefault="0040110A" w:rsidP="0040110A">
      <w:pPr>
        <w:pStyle w:val="BodyText"/>
        <w:spacing w:after="0"/>
      </w:pPr>
    </w:p>
    <w:p w14:paraId="2FE0AB71" w14:textId="77777777" w:rsidR="0040110A" w:rsidRPr="005827ED" w:rsidRDefault="0040110A" w:rsidP="0040110A">
      <w:pPr>
        <w:pStyle w:val="BodyText"/>
        <w:numPr>
          <w:ilvl w:val="0"/>
          <w:numId w:val="27"/>
        </w:numPr>
        <w:spacing w:after="0"/>
      </w:pPr>
      <w:r w:rsidRPr="005827ED">
        <w:t xml:space="preserve">Go to </w:t>
      </w:r>
      <w:hyperlink r:id="rId27" w:history="1">
        <w:r w:rsidRPr="005B0A29">
          <w:rPr>
            <w:rStyle w:val="Hyperlink"/>
            <w:szCs w:val="20"/>
            <w:u w:color="0000FF"/>
          </w:rPr>
          <w:t>www.gallagherstudent.com/Albertus</w:t>
        </w:r>
      </w:hyperlink>
      <w:r w:rsidRPr="00906D67">
        <w:rPr>
          <w:color w:val="auto"/>
          <w:szCs w:val="20"/>
        </w:rPr>
        <w:t>.</w:t>
      </w:r>
    </w:p>
    <w:p w14:paraId="591DE6F4" w14:textId="77777777" w:rsidR="0040110A" w:rsidRPr="005827ED" w:rsidRDefault="0040110A" w:rsidP="0040110A">
      <w:pPr>
        <w:pStyle w:val="BodyText"/>
        <w:numPr>
          <w:ilvl w:val="0"/>
          <w:numId w:val="27"/>
        </w:numPr>
        <w:spacing w:after="0"/>
      </w:pPr>
      <w:r w:rsidRPr="005827ED">
        <w:t>Follow the login instructions.</w:t>
      </w:r>
    </w:p>
    <w:p w14:paraId="6B31F91D" w14:textId="77777777" w:rsidR="0040110A" w:rsidRPr="005827ED" w:rsidRDefault="0040110A" w:rsidP="0040110A">
      <w:pPr>
        <w:pStyle w:val="BodyText"/>
        <w:numPr>
          <w:ilvl w:val="0"/>
          <w:numId w:val="27"/>
        </w:numPr>
        <w:spacing w:after="0"/>
      </w:pPr>
      <w:r w:rsidRPr="005827ED">
        <w:t>Navigate to “Account Details.”</w:t>
      </w:r>
    </w:p>
    <w:p w14:paraId="772EC737" w14:textId="77777777" w:rsidR="0040110A" w:rsidRPr="005827ED" w:rsidRDefault="0040110A" w:rsidP="0040110A">
      <w:pPr>
        <w:pStyle w:val="BodyText"/>
        <w:numPr>
          <w:ilvl w:val="0"/>
          <w:numId w:val="27"/>
        </w:numPr>
        <w:spacing w:after="0"/>
      </w:pPr>
      <w:r w:rsidRPr="005827ED">
        <w:t>Click “Click Here to Rescind Your Waiver.”</w:t>
      </w:r>
    </w:p>
    <w:p w14:paraId="589D8895" w14:textId="77777777" w:rsidR="0040110A" w:rsidRPr="005827ED" w:rsidRDefault="0040110A" w:rsidP="0040110A">
      <w:pPr>
        <w:pStyle w:val="BodyText"/>
        <w:numPr>
          <w:ilvl w:val="0"/>
          <w:numId w:val="27"/>
        </w:numPr>
        <w:spacing w:after="0"/>
      </w:pPr>
      <w:r w:rsidRPr="005827ED">
        <w:t>Click “Rescind My Waiver.”</w:t>
      </w:r>
    </w:p>
    <w:p w14:paraId="2E8DA2DB" w14:textId="77777777" w:rsidR="0040110A" w:rsidRPr="005827ED" w:rsidRDefault="0040110A" w:rsidP="0040110A">
      <w:pPr>
        <w:pStyle w:val="BodyText"/>
        <w:spacing w:after="0"/>
      </w:pPr>
    </w:p>
    <w:p w14:paraId="0AAD8686" w14:textId="19E4CAF8" w:rsidR="0040110A" w:rsidRPr="00064E41" w:rsidRDefault="0040110A" w:rsidP="006A19C7">
      <w:pPr>
        <w:pStyle w:val="BodyText"/>
        <w:rPr>
          <w:i/>
          <w:iCs/>
        </w:rPr>
      </w:pPr>
      <w:r w:rsidRPr="00064E41">
        <w:rPr>
          <w:b/>
          <w:bCs/>
          <w:i/>
          <w:iCs/>
        </w:rPr>
        <w:t>Note:</w:t>
      </w:r>
      <w:r w:rsidRPr="00064E41">
        <w:rPr>
          <w:i/>
          <w:iCs/>
        </w:rPr>
        <w:t xml:space="preserve"> Once waiver is rescinded, this action cannot be reversed. You may not edit your form after </w:t>
      </w:r>
      <w:r>
        <w:rPr>
          <w:i/>
          <w:iCs/>
        </w:rPr>
        <w:t xml:space="preserve">September </w:t>
      </w:r>
      <w:r w:rsidR="00EA1A56">
        <w:rPr>
          <w:i/>
          <w:iCs/>
        </w:rPr>
        <w:t>9</w:t>
      </w:r>
      <w:r>
        <w:rPr>
          <w:i/>
          <w:iCs/>
        </w:rPr>
        <w:t>, 202</w:t>
      </w:r>
      <w:r w:rsidR="00EA1A56">
        <w:rPr>
          <w:i/>
          <w:iCs/>
        </w:rPr>
        <w:t>4</w:t>
      </w:r>
      <w:r w:rsidRPr="00064E41">
        <w:rPr>
          <w:i/>
          <w:iCs/>
        </w:rPr>
        <w:t>.</w:t>
      </w:r>
    </w:p>
    <w:p w14:paraId="3E0E89C9" w14:textId="77777777" w:rsidR="0040110A" w:rsidRPr="005827ED" w:rsidRDefault="0040110A" w:rsidP="0040110A">
      <w:pPr>
        <w:pStyle w:val="BodyText"/>
        <w:spacing w:after="0" w:line="240" w:lineRule="auto"/>
      </w:pPr>
    </w:p>
    <w:p w14:paraId="4EC8CC52" w14:textId="77777777" w:rsidR="0040110A" w:rsidRPr="005827ED" w:rsidRDefault="0040110A" w:rsidP="0040110A">
      <w:pPr>
        <w:pStyle w:val="Heading2"/>
      </w:pPr>
      <w:bookmarkStart w:id="16" w:name="_Toc96104209"/>
      <w:bookmarkStart w:id="17" w:name="_Toc138363817"/>
      <w:bookmarkStart w:id="18" w:name="_Toc168487584"/>
      <w:r w:rsidRPr="005827ED">
        <w:t xml:space="preserve">If I waive, but then lose my coverage, can I enroll in SHIP or enroll my dependents </w:t>
      </w:r>
      <w:r w:rsidRPr="005827ED">
        <w:br/>
        <w:t>if they lose coverage?</w:t>
      </w:r>
      <w:bookmarkEnd w:id="16"/>
      <w:bookmarkEnd w:id="17"/>
      <w:bookmarkEnd w:id="18"/>
      <w:r w:rsidRPr="005827ED">
        <w:t xml:space="preserve"> </w:t>
      </w:r>
    </w:p>
    <w:p w14:paraId="085339A3" w14:textId="77777777" w:rsidR="0040110A" w:rsidRDefault="0040110A" w:rsidP="0040110A">
      <w:pPr>
        <w:pStyle w:val="BodyText"/>
        <w:spacing w:after="0"/>
      </w:pPr>
      <w:r w:rsidRPr="005827ED">
        <w:t>If you waive SHIP and then lose coverage, you can enroll in the plan. Losing coverage is categorized as a Qualifying Life Event. Other Qualifying Life Events include:</w:t>
      </w:r>
    </w:p>
    <w:p w14:paraId="7BD6DF81" w14:textId="77777777" w:rsidR="0040110A" w:rsidRPr="005827ED" w:rsidRDefault="0040110A" w:rsidP="0040110A">
      <w:pPr>
        <w:pStyle w:val="BodyText"/>
        <w:spacing w:after="0"/>
      </w:pPr>
    </w:p>
    <w:p w14:paraId="7D494807" w14:textId="77777777" w:rsidR="0040110A" w:rsidRPr="005827ED" w:rsidRDefault="0040110A" w:rsidP="0040110A">
      <w:pPr>
        <w:pStyle w:val="BodyText"/>
        <w:numPr>
          <w:ilvl w:val="0"/>
          <w:numId w:val="24"/>
        </w:numPr>
        <w:spacing w:after="0"/>
      </w:pPr>
      <w:r w:rsidRPr="005827ED">
        <w:t xml:space="preserve">Reaching the age limit of another health insurance plan. </w:t>
      </w:r>
    </w:p>
    <w:p w14:paraId="7F5D3198" w14:textId="77777777" w:rsidR="0040110A" w:rsidRPr="005827ED" w:rsidRDefault="0040110A" w:rsidP="0040110A">
      <w:pPr>
        <w:pStyle w:val="BodyText"/>
        <w:numPr>
          <w:ilvl w:val="0"/>
          <w:numId w:val="24"/>
        </w:numPr>
        <w:spacing w:after="0"/>
      </w:pPr>
      <w:r w:rsidRPr="005827ED">
        <w:t>Involuntary loss of coverage from another health insurance plan.</w:t>
      </w:r>
    </w:p>
    <w:p w14:paraId="35449A91" w14:textId="77777777" w:rsidR="0040110A" w:rsidRPr="005827ED" w:rsidRDefault="0040110A" w:rsidP="0040110A">
      <w:pPr>
        <w:pStyle w:val="BodyText"/>
        <w:spacing w:after="0"/>
        <w:rPr>
          <w:highlight w:val="darkGray"/>
        </w:rPr>
      </w:pPr>
    </w:p>
    <w:p w14:paraId="23EA7A61" w14:textId="77777777" w:rsidR="0040110A" w:rsidRPr="005827ED" w:rsidRDefault="0040110A" w:rsidP="0040110A">
      <w:pPr>
        <w:pStyle w:val="Subheader"/>
        <w:spacing w:after="0" w:line="240" w:lineRule="auto"/>
      </w:pPr>
      <w:r w:rsidRPr="005827ED">
        <w:t xml:space="preserve">You can only add eligible dependent(s) outside of the enrollment period if one of these qualifying </w:t>
      </w:r>
    </w:p>
    <w:p w14:paraId="75659C93" w14:textId="77777777" w:rsidR="0040110A" w:rsidRDefault="0040110A" w:rsidP="0040110A">
      <w:pPr>
        <w:pStyle w:val="Subheader"/>
        <w:spacing w:after="0" w:line="240" w:lineRule="auto"/>
      </w:pPr>
      <w:proofErr w:type="gramStart"/>
      <w:r w:rsidRPr="005827ED">
        <w:t>events</w:t>
      </w:r>
      <w:proofErr w:type="gramEnd"/>
      <w:r w:rsidRPr="005827ED">
        <w:t xml:space="preserve"> occurs: </w:t>
      </w:r>
    </w:p>
    <w:p w14:paraId="56349C3A" w14:textId="77777777" w:rsidR="0040110A" w:rsidRPr="00853474" w:rsidRDefault="0040110A" w:rsidP="0040110A">
      <w:pPr>
        <w:pStyle w:val="BodyText"/>
        <w:spacing w:after="0"/>
      </w:pPr>
    </w:p>
    <w:p w14:paraId="3B5A3B68" w14:textId="77777777" w:rsidR="0040110A" w:rsidRPr="005827ED" w:rsidRDefault="0040110A" w:rsidP="0040110A">
      <w:pPr>
        <w:pStyle w:val="BodyText"/>
        <w:numPr>
          <w:ilvl w:val="0"/>
          <w:numId w:val="25"/>
        </w:numPr>
        <w:spacing w:after="0"/>
      </w:pPr>
      <w:r w:rsidRPr="005827ED">
        <w:t xml:space="preserve">You get married </w:t>
      </w:r>
    </w:p>
    <w:p w14:paraId="0FA5D28F" w14:textId="77777777" w:rsidR="0040110A" w:rsidRPr="005827ED" w:rsidRDefault="0040110A" w:rsidP="0040110A">
      <w:pPr>
        <w:pStyle w:val="BodyText"/>
        <w:numPr>
          <w:ilvl w:val="0"/>
          <w:numId w:val="25"/>
        </w:numPr>
        <w:spacing w:after="0"/>
      </w:pPr>
      <w:r w:rsidRPr="005827ED">
        <w:t xml:space="preserve">You have a child </w:t>
      </w:r>
    </w:p>
    <w:p w14:paraId="678B8041" w14:textId="77777777" w:rsidR="0040110A" w:rsidRPr="005827ED" w:rsidRDefault="0040110A" w:rsidP="0040110A">
      <w:pPr>
        <w:pStyle w:val="BodyText"/>
        <w:numPr>
          <w:ilvl w:val="0"/>
          <w:numId w:val="25"/>
        </w:numPr>
        <w:spacing w:after="0"/>
      </w:pPr>
      <w:r w:rsidRPr="005827ED">
        <w:t>You get divorced</w:t>
      </w:r>
    </w:p>
    <w:p w14:paraId="6DC42250" w14:textId="77777777" w:rsidR="0040110A" w:rsidRPr="005827ED" w:rsidRDefault="0040110A" w:rsidP="0040110A">
      <w:pPr>
        <w:pStyle w:val="BodyText"/>
        <w:numPr>
          <w:ilvl w:val="0"/>
          <w:numId w:val="25"/>
        </w:numPr>
        <w:spacing w:after="0"/>
      </w:pPr>
      <w:r w:rsidRPr="005827ED">
        <w:t>Your dependent enters the country for the first time</w:t>
      </w:r>
    </w:p>
    <w:p w14:paraId="18655C10" w14:textId="77777777" w:rsidR="0040110A" w:rsidRPr="005827ED" w:rsidRDefault="0040110A" w:rsidP="0040110A">
      <w:pPr>
        <w:pStyle w:val="BodyText"/>
        <w:numPr>
          <w:ilvl w:val="0"/>
          <w:numId w:val="25"/>
        </w:numPr>
        <w:spacing w:after="0"/>
      </w:pPr>
      <w:r w:rsidRPr="005827ED">
        <w:t>Your dependent loses coverage under another insurance plan</w:t>
      </w:r>
    </w:p>
    <w:p w14:paraId="0389952D" w14:textId="77777777" w:rsidR="0040110A" w:rsidRPr="005827ED" w:rsidRDefault="0040110A" w:rsidP="0040110A">
      <w:pPr>
        <w:pStyle w:val="BodyText"/>
        <w:spacing w:after="0"/>
        <w:rPr>
          <w:highlight w:val="darkGray"/>
        </w:rPr>
      </w:pPr>
    </w:p>
    <w:p w14:paraId="57B68C4C" w14:textId="77777777" w:rsidR="006A19C7" w:rsidRDefault="006A19C7">
      <w:pPr>
        <w:rPr>
          <w:rFonts w:ascii="Arial Bold" w:hAnsi="Arial Bold"/>
          <w:b/>
          <w:color w:val="000000" w:themeColor="text1"/>
          <w:sz w:val="20"/>
          <w:szCs w:val="26"/>
        </w:rPr>
      </w:pPr>
      <w:r>
        <w:br w:type="page"/>
      </w:r>
    </w:p>
    <w:p w14:paraId="502C9E23" w14:textId="1C85E533" w:rsidR="0040110A" w:rsidRDefault="0040110A" w:rsidP="0040110A">
      <w:pPr>
        <w:pStyle w:val="Subheader"/>
      </w:pPr>
      <w:r w:rsidRPr="005827ED">
        <w:t>To initiate the Qualifying Life Event process:</w:t>
      </w:r>
    </w:p>
    <w:p w14:paraId="5ABB86CB" w14:textId="77777777" w:rsidR="0040110A" w:rsidRPr="00853474" w:rsidRDefault="0040110A" w:rsidP="0040110A">
      <w:pPr>
        <w:pStyle w:val="BodyText"/>
        <w:spacing w:after="0"/>
      </w:pPr>
    </w:p>
    <w:p w14:paraId="672F1108" w14:textId="77777777" w:rsidR="0040110A" w:rsidRPr="005827ED" w:rsidRDefault="0040110A" w:rsidP="0040110A">
      <w:pPr>
        <w:pStyle w:val="BodyText"/>
        <w:numPr>
          <w:ilvl w:val="0"/>
          <w:numId w:val="26"/>
        </w:numPr>
        <w:spacing w:after="0"/>
      </w:pPr>
      <w:r w:rsidRPr="005827ED">
        <w:t xml:space="preserve">Go to </w:t>
      </w:r>
      <w:hyperlink r:id="rId28" w:history="1">
        <w:r w:rsidRPr="005B0A29">
          <w:rPr>
            <w:rStyle w:val="Hyperlink"/>
            <w:szCs w:val="20"/>
            <w:u w:color="0000FF"/>
          </w:rPr>
          <w:t>www.gallagherstudent.com/Albertus</w:t>
        </w:r>
      </w:hyperlink>
      <w:r w:rsidRPr="00906D67">
        <w:rPr>
          <w:color w:val="auto"/>
          <w:szCs w:val="20"/>
        </w:rPr>
        <w:t>.</w:t>
      </w:r>
      <w:r w:rsidRPr="005827ED">
        <w:t xml:space="preserve"> </w:t>
      </w:r>
    </w:p>
    <w:p w14:paraId="13AD4058" w14:textId="77777777" w:rsidR="0040110A" w:rsidRPr="005827ED" w:rsidRDefault="0040110A" w:rsidP="0040110A">
      <w:pPr>
        <w:pStyle w:val="BodyText"/>
        <w:numPr>
          <w:ilvl w:val="0"/>
          <w:numId w:val="26"/>
        </w:numPr>
        <w:spacing w:after="0"/>
      </w:pPr>
      <w:r w:rsidRPr="005827ED">
        <w:t>Follow the login instructions.</w:t>
      </w:r>
    </w:p>
    <w:p w14:paraId="788A1AAD" w14:textId="77777777" w:rsidR="0040110A" w:rsidRPr="005827ED" w:rsidRDefault="0040110A" w:rsidP="0040110A">
      <w:pPr>
        <w:pStyle w:val="BodyText"/>
        <w:numPr>
          <w:ilvl w:val="0"/>
          <w:numId w:val="26"/>
        </w:numPr>
        <w:spacing w:after="0"/>
      </w:pPr>
      <w:r w:rsidRPr="005827ED">
        <w:t>Click on “Enroll-Qualifying Life Event.”</w:t>
      </w:r>
    </w:p>
    <w:p w14:paraId="652E4D37" w14:textId="77777777" w:rsidR="0040110A" w:rsidRPr="005827ED" w:rsidRDefault="0040110A" w:rsidP="0040110A">
      <w:pPr>
        <w:pStyle w:val="BodyText"/>
        <w:numPr>
          <w:ilvl w:val="0"/>
          <w:numId w:val="26"/>
        </w:numPr>
        <w:spacing w:after="0"/>
      </w:pPr>
      <w:r w:rsidRPr="005827ED">
        <w:t xml:space="preserve">Complete the online form and upload the required supporting document, such as the loss of coverage letter from your prior health insurance company showing your name and the last day of coverage. </w:t>
      </w:r>
    </w:p>
    <w:p w14:paraId="3C552640" w14:textId="77777777" w:rsidR="0040110A" w:rsidRPr="00C76C67" w:rsidRDefault="0040110A" w:rsidP="0040110A">
      <w:pPr>
        <w:pStyle w:val="BodyText"/>
        <w:ind w:left="360"/>
        <w:rPr>
          <w:i/>
          <w:iCs/>
        </w:rPr>
      </w:pPr>
      <w:r w:rsidRPr="00C76C67">
        <w:rPr>
          <w:i/>
          <w:iCs/>
        </w:rPr>
        <w:br/>
      </w:r>
      <w:r w:rsidRPr="00C76C67">
        <w:rPr>
          <w:b/>
          <w:bCs/>
          <w:i/>
          <w:iCs/>
        </w:rPr>
        <w:t>Note:</w:t>
      </w:r>
      <w:r w:rsidRPr="00C76C67">
        <w:rPr>
          <w:i/>
          <w:iCs/>
        </w:rPr>
        <w:t xml:space="preserve"> Read the form carefully as it contains very specific information on the Qualifying Life Event process. </w:t>
      </w:r>
    </w:p>
    <w:p w14:paraId="5B62187C" w14:textId="77777777" w:rsidR="0040110A" w:rsidRPr="005827ED" w:rsidRDefault="0040110A" w:rsidP="0040110A">
      <w:pPr>
        <w:pStyle w:val="Heading2"/>
        <w:spacing w:after="0"/>
      </w:pPr>
    </w:p>
    <w:p w14:paraId="5D5239B1" w14:textId="77777777" w:rsidR="0040110A" w:rsidRPr="005827ED" w:rsidRDefault="0040110A" w:rsidP="0040110A">
      <w:pPr>
        <w:pStyle w:val="Heading2"/>
      </w:pPr>
      <w:bookmarkStart w:id="19" w:name="_Toc138363818"/>
      <w:bookmarkStart w:id="20" w:name="_Toc168487585"/>
      <w:r w:rsidRPr="005827ED">
        <w:t>Once enrolled, can I cancel? Get a refund?</w:t>
      </w:r>
      <w:bookmarkEnd w:id="19"/>
      <w:bookmarkEnd w:id="20"/>
      <w:r w:rsidRPr="005827ED">
        <w:t xml:space="preserve"> </w:t>
      </w:r>
    </w:p>
    <w:p w14:paraId="367C23AD" w14:textId="50DB93A1" w:rsidR="0040110A" w:rsidRDefault="0040110A" w:rsidP="0040110A">
      <w:pPr>
        <w:pStyle w:val="BodyText"/>
        <w:spacing w:after="0"/>
      </w:pPr>
      <w:r w:rsidRPr="005827ED">
        <w:t xml:space="preserve">Once you are enrolled in SHIP, you will remain enrolled in the plan for the full coverage period. </w:t>
      </w:r>
      <w:r w:rsidRPr="0040110A">
        <w:rPr>
          <w:b/>
        </w:rPr>
        <w:t>You have no option to terminate coverage unless you enter the armed forces.</w:t>
      </w:r>
      <w:r w:rsidRPr="005827ED">
        <w:t xml:space="preserve"> In that case we will refund — or your student account will be credited — a pro-rated share of your premium. If you are an international student withdrawing or graduating from your school and returning to your home country, you may qualify for a refund of premium.</w:t>
      </w:r>
    </w:p>
    <w:p w14:paraId="12BB5CFC" w14:textId="77777777" w:rsidR="00CC2284" w:rsidRPr="005827ED" w:rsidRDefault="00CC2284" w:rsidP="0040110A">
      <w:pPr>
        <w:pStyle w:val="BodyText"/>
        <w:spacing w:after="0"/>
      </w:pPr>
    </w:p>
    <w:p w14:paraId="4414F8EE" w14:textId="77777777" w:rsidR="0040110A" w:rsidRDefault="0040110A" w:rsidP="0040110A">
      <w:pPr>
        <w:pStyle w:val="BodyText"/>
        <w:spacing w:after="0"/>
      </w:pPr>
    </w:p>
    <w:p w14:paraId="6B8FA326" w14:textId="21B3C989" w:rsidR="00B639AA" w:rsidRDefault="0040110A" w:rsidP="0040110A">
      <w:pPr>
        <w:pStyle w:val="Subheader"/>
        <w:spacing w:after="0"/>
        <w:rPr>
          <w:color w:val="535353" w:themeColor="text2"/>
        </w:rPr>
      </w:pPr>
      <w:bookmarkStart w:id="21" w:name="_Toc138363819"/>
      <w:bookmarkStart w:id="22" w:name="_Toc168487586"/>
      <w:r w:rsidRPr="00C76C67">
        <w:rPr>
          <w:rStyle w:val="Heading1Char"/>
        </w:rPr>
        <w:t>About My Benefits</w:t>
      </w:r>
      <w:bookmarkEnd w:id="21"/>
      <w:bookmarkEnd w:id="22"/>
      <w:r w:rsidRPr="005827ED">
        <w:t xml:space="preserve"> </w:t>
      </w:r>
      <w:r w:rsidRPr="005827ED">
        <w:br/>
      </w:r>
    </w:p>
    <w:p w14:paraId="39955758" w14:textId="77777777" w:rsidR="0040110A" w:rsidRPr="005827ED" w:rsidRDefault="0040110A" w:rsidP="0040110A">
      <w:pPr>
        <w:pStyle w:val="BodyText"/>
        <w:spacing w:after="0"/>
      </w:pPr>
      <w:bookmarkStart w:id="23" w:name="_Toc138363820"/>
      <w:bookmarkStart w:id="24" w:name="_Toc168487587"/>
      <w:r w:rsidRPr="00C76C67">
        <w:rPr>
          <w:rStyle w:val="Heading2Char"/>
        </w:rPr>
        <w:t>What do my benefits include?</w:t>
      </w:r>
      <w:bookmarkEnd w:id="23"/>
      <w:bookmarkEnd w:id="24"/>
      <w:r w:rsidRPr="005827ED">
        <w:t xml:space="preserve"> </w:t>
      </w:r>
      <w:r w:rsidRPr="005827ED">
        <w:br/>
      </w:r>
    </w:p>
    <w:p w14:paraId="31449693" w14:textId="77777777" w:rsidR="0040110A" w:rsidRPr="005827ED" w:rsidRDefault="0040110A" w:rsidP="0040110A">
      <w:pPr>
        <w:pStyle w:val="BodyText"/>
      </w:pPr>
      <w:r w:rsidRPr="005827ED">
        <w:t xml:space="preserve">Your SHIP is fully compliant with the Affordable Care Act (ACA) and all other federal and state mandates. It pays for a wide range of medical services, including hospital room and board, inpatient and outpatient surgical procedures, labs and X-rays, chemotherapy and radiation, inpatient and outpatient mental health services, physician office visits, consultant visits, ambulance, emergency care and prescription drugs. It also covers intercollegiate sports injuries the same as any other injury. </w:t>
      </w:r>
    </w:p>
    <w:p w14:paraId="2F514372" w14:textId="77777777" w:rsidR="0040110A" w:rsidRPr="00C36DAE" w:rsidRDefault="0040110A" w:rsidP="0040110A">
      <w:pPr>
        <w:pStyle w:val="BodyText"/>
        <w:tabs>
          <w:tab w:val="left" w:pos="7250"/>
        </w:tabs>
        <w:spacing w:after="0"/>
        <w:rPr>
          <w:color w:val="auto"/>
        </w:rPr>
      </w:pPr>
      <w:r w:rsidRPr="00C36DAE">
        <w:rPr>
          <w:color w:val="auto"/>
        </w:rPr>
        <w:t>It covers preventive care services at no cost when you use In-Network providers. This includes routine physicals and examinations, screenings, GYN examinations and most immunizations.</w:t>
      </w:r>
    </w:p>
    <w:p w14:paraId="5B952F2C" w14:textId="77777777" w:rsidR="0040110A" w:rsidRPr="00C36DAE" w:rsidRDefault="0040110A" w:rsidP="0040110A">
      <w:pPr>
        <w:pStyle w:val="BodyText"/>
        <w:tabs>
          <w:tab w:val="left" w:pos="7250"/>
        </w:tabs>
        <w:spacing w:after="0"/>
        <w:rPr>
          <w:color w:val="auto"/>
        </w:rPr>
      </w:pPr>
    </w:p>
    <w:p w14:paraId="053FA51F" w14:textId="436A2780" w:rsidR="0040110A" w:rsidRDefault="0040110A" w:rsidP="0040110A">
      <w:pPr>
        <w:rPr>
          <w:rFonts w:eastAsia="Arial" w:cs="Arial"/>
          <w:sz w:val="20"/>
          <w:szCs w:val="22"/>
        </w:rPr>
      </w:pPr>
      <w:r w:rsidRPr="00C36DAE">
        <w:rPr>
          <w:rFonts w:eastAsia="Arial" w:cs="Arial"/>
          <w:sz w:val="20"/>
          <w:szCs w:val="22"/>
        </w:rPr>
        <w:t xml:space="preserve">It pays for 80% of your medical fees when you use In-Network providers. This is the advantage to using in-network providers. When you use Out-of-Network providers the coinsurance is less which means your potential out-of-pocket costs are more. You will also be responsible for paying any deductibles and applicable office visit and prescription drug copayments.   </w:t>
      </w:r>
    </w:p>
    <w:p w14:paraId="5A7A21A8" w14:textId="77777777" w:rsidR="00CC2284" w:rsidRPr="00C36DAE" w:rsidRDefault="00CC2284" w:rsidP="0040110A">
      <w:pPr>
        <w:rPr>
          <w:rFonts w:eastAsia="Arial" w:cs="Arial"/>
          <w:sz w:val="20"/>
          <w:szCs w:val="22"/>
        </w:rPr>
      </w:pPr>
    </w:p>
    <w:p w14:paraId="75AE4C95" w14:textId="77777777" w:rsidR="0040110A" w:rsidRPr="00C36DAE" w:rsidRDefault="0040110A" w:rsidP="0040110A">
      <w:pPr>
        <w:ind w:left="361" w:hanging="360"/>
        <w:rPr>
          <w:rFonts w:eastAsia="Arial" w:cs="Arial"/>
          <w:sz w:val="20"/>
          <w:szCs w:val="22"/>
        </w:rPr>
      </w:pPr>
    </w:p>
    <w:p w14:paraId="3ABCE46B" w14:textId="77777777" w:rsidR="0040110A" w:rsidRPr="00C36DAE" w:rsidRDefault="0040110A" w:rsidP="0040110A">
      <w:pPr>
        <w:numPr>
          <w:ilvl w:val="0"/>
          <w:numId w:val="42"/>
        </w:numPr>
        <w:spacing w:after="3" w:line="378" w:lineRule="auto"/>
        <w:ind w:left="1440" w:hanging="576"/>
        <w:rPr>
          <w:rFonts w:eastAsia="Arial" w:cs="Arial"/>
          <w:sz w:val="20"/>
          <w:szCs w:val="22"/>
        </w:rPr>
      </w:pPr>
      <w:r w:rsidRPr="00C36DAE">
        <w:rPr>
          <w:rFonts w:eastAsia="Arial" w:cs="Arial"/>
          <w:sz w:val="20"/>
          <w:szCs w:val="22"/>
        </w:rPr>
        <w:t xml:space="preserve">It has a $250 per policy deductible for In-Network medical services.  </w:t>
      </w:r>
    </w:p>
    <w:p w14:paraId="7B93B31C" w14:textId="77777777" w:rsidR="0040110A" w:rsidRPr="00C36DAE" w:rsidRDefault="0040110A" w:rsidP="0040110A">
      <w:pPr>
        <w:spacing w:after="3" w:line="378" w:lineRule="auto"/>
        <w:ind w:left="1440" w:hanging="576"/>
        <w:rPr>
          <w:rFonts w:eastAsia="Arial" w:cs="Arial"/>
          <w:sz w:val="20"/>
          <w:szCs w:val="22"/>
        </w:rPr>
      </w:pPr>
      <w:r w:rsidRPr="00C36DAE">
        <w:rPr>
          <w:rFonts w:eastAsia="Arial" w:cs="Arial"/>
          <w:sz w:val="20"/>
          <w:szCs w:val="22"/>
        </w:rPr>
        <w:t xml:space="preserve">• </w:t>
      </w:r>
      <w:r w:rsidRPr="00C36DAE">
        <w:rPr>
          <w:rFonts w:eastAsia="Arial" w:cs="Arial"/>
          <w:sz w:val="20"/>
          <w:szCs w:val="22"/>
        </w:rPr>
        <w:tab/>
        <w:t xml:space="preserve">It has a $500 per policy year deductible for Out-of-Network medical services  </w:t>
      </w:r>
    </w:p>
    <w:p w14:paraId="6C4B3BFF" w14:textId="77777777" w:rsidR="0040110A" w:rsidRPr="00C36DAE" w:rsidRDefault="0040110A" w:rsidP="0040110A">
      <w:pPr>
        <w:numPr>
          <w:ilvl w:val="0"/>
          <w:numId w:val="42"/>
        </w:numPr>
        <w:spacing w:after="109" w:line="267" w:lineRule="auto"/>
        <w:ind w:left="1440" w:hanging="576"/>
        <w:rPr>
          <w:rFonts w:eastAsia="Arial" w:cs="Arial"/>
          <w:sz w:val="20"/>
          <w:szCs w:val="22"/>
        </w:rPr>
      </w:pPr>
      <w:r w:rsidRPr="00C36DAE">
        <w:rPr>
          <w:rFonts w:eastAsia="Arial" w:cs="Arial"/>
          <w:sz w:val="20"/>
          <w:szCs w:val="22"/>
        </w:rPr>
        <w:t xml:space="preserve">For prescription drugs from participating pharmacies, you will pay: </w:t>
      </w:r>
    </w:p>
    <w:p w14:paraId="1D49852C" w14:textId="77777777" w:rsidR="0040110A" w:rsidRPr="00C36DAE" w:rsidRDefault="0040110A" w:rsidP="0040110A">
      <w:pPr>
        <w:numPr>
          <w:ilvl w:val="0"/>
          <w:numId w:val="42"/>
        </w:numPr>
        <w:spacing w:after="106" w:line="267" w:lineRule="auto"/>
        <w:ind w:left="1440" w:hanging="576"/>
        <w:rPr>
          <w:rFonts w:eastAsia="Arial" w:cs="Arial"/>
          <w:sz w:val="20"/>
          <w:szCs w:val="22"/>
        </w:rPr>
      </w:pPr>
      <w:r w:rsidRPr="00C36DAE">
        <w:rPr>
          <w:rFonts w:eastAsia="Arial" w:cs="Arial"/>
          <w:sz w:val="20"/>
          <w:szCs w:val="22"/>
        </w:rPr>
        <w:t xml:space="preserve">a $5 copay for a 30-day supply of a generic/Tier-1 drug, </w:t>
      </w:r>
    </w:p>
    <w:p w14:paraId="2886B33D" w14:textId="77777777" w:rsidR="0040110A" w:rsidRPr="00C36DAE" w:rsidRDefault="0040110A" w:rsidP="0040110A">
      <w:pPr>
        <w:numPr>
          <w:ilvl w:val="0"/>
          <w:numId w:val="42"/>
        </w:numPr>
        <w:spacing w:after="106" w:line="267" w:lineRule="auto"/>
        <w:ind w:left="1440" w:hanging="576"/>
        <w:rPr>
          <w:rFonts w:eastAsia="Arial" w:cs="Arial"/>
          <w:sz w:val="20"/>
          <w:szCs w:val="22"/>
        </w:rPr>
      </w:pPr>
      <w:r w:rsidRPr="00C36DAE">
        <w:rPr>
          <w:rFonts w:eastAsia="Arial" w:cs="Arial"/>
          <w:sz w:val="20"/>
          <w:szCs w:val="22"/>
        </w:rPr>
        <w:t xml:space="preserve">a $40 copay for a 30-day supply of a preferred brand name/Tier-2 drug,  </w:t>
      </w:r>
    </w:p>
    <w:p w14:paraId="52970539" w14:textId="77777777" w:rsidR="0040110A" w:rsidRPr="00C36DAE" w:rsidRDefault="0040110A" w:rsidP="0040110A">
      <w:pPr>
        <w:numPr>
          <w:ilvl w:val="0"/>
          <w:numId w:val="42"/>
        </w:numPr>
        <w:spacing w:after="3" w:line="267" w:lineRule="auto"/>
        <w:ind w:left="1440" w:hanging="576"/>
        <w:rPr>
          <w:rFonts w:eastAsia="Arial" w:cs="Arial"/>
          <w:sz w:val="20"/>
          <w:szCs w:val="22"/>
        </w:rPr>
      </w:pPr>
      <w:proofErr w:type="gramStart"/>
      <w:r w:rsidRPr="00C36DAE">
        <w:rPr>
          <w:rFonts w:eastAsia="Arial" w:cs="Arial"/>
          <w:sz w:val="20"/>
          <w:szCs w:val="22"/>
        </w:rPr>
        <w:t>a</w:t>
      </w:r>
      <w:proofErr w:type="gramEnd"/>
      <w:r w:rsidRPr="00C36DAE">
        <w:rPr>
          <w:rFonts w:eastAsia="Arial" w:cs="Arial"/>
          <w:sz w:val="20"/>
          <w:szCs w:val="22"/>
        </w:rPr>
        <w:t xml:space="preserve"> $40 copay for a 30-day supply of a non-preferred brand name/Tier-3 drug. </w:t>
      </w:r>
    </w:p>
    <w:p w14:paraId="06B0424A" w14:textId="77777777" w:rsidR="0040110A" w:rsidRPr="00C36DAE" w:rsidRDefault="0040110A" w:rsidP="0040110A">
      <w:pPr>
        <w:pStyle w:val="BodyText"/>
        <w:tabs>
          <w:tab w:val="left" w:pos="7250"/>
        </w:tabs>
        <w:spacing w:after="0"/>
        <w:ind w:left="360" w:hanging="360"/>
        <w:rPr>
          <w:color w:val="auto"/>
        </w:rPr>
      </w:pPr>
    </w:p>
    <w:p w14:paraId="32EBB78C" w14:textId="31336952" w:rsidR="0040110A" w:rsidRDefault="0040110A" w:rsidP="0040110A">
      <w:pPr>
        <w:pStyle w:val="BodyText"/>
        <w:tabs>
          <w:tab w:val="left" w:pos="7250"/>
        </w:tabs>
        <w:spacing w:after="0"/>
        <w:rPr>
          <w:color w:val="auto"/>
          <w:szCs w:val="20"/>
        </w:rPr>
      </w:pPr>
      <w:r w:rsidRPr="00C36DAE">
        <w:rPr>
          <w:color w:val="auto"/>
        </w:rPr>
        <w:t xml:space="preserve">Note: in some cases, prescription drugs may have a supply or quantity limit or require your doctor to get a Prior Authorization before you can pick-up your prescription. You can see review your plans’ pharmacy list or formulary by visiting your school’s page at </w:t>
      </w:r>
      <w:hyperlink r:id="rId29" w:history="1">
        <w:r w:rsidRPr="005B0A29">
          <w:rPr>
            <w:rStyle w:val="Hyperlink"/>
            <w:szCs w:val="20"/>
            <w:u w:color="0000FF"/>
          </w:rPr>
          <w:t>www.gallagherstudent.com/Albertus</w:t>
        </w:r>
      </w:hyperlink>
      <w:r w:rsidRPr="00853474">
        <w:rPr>
          <w:color w:val="auto"/>
          <w:szCs w:val="20"/>
        </w:rPr>
        <w:t>.</w:t>
      </w:r>
    </w:p>
    <w:p w14:paraId="1C5C48DB" w14:textId="1EFAA451" w:rsidR="006A19C7" w:rsidRDefault="006A19C7" w:rsidP="0040110A">
      <w:pPr>
        <w:pStyle w:val="BodyText"/>
        <w:tabs>
          <w:tab w:val="left" w:pos="7250"/>
        </w:tabs>
        <w:spacing w:after="0"/>
        <w:rPr>
          <w:color w:val="auto"/>
          <w:szCs w:val="20"/>
        </w:rPr>
      </w:pPr>
    </w:p>
    <w:p w14:paraId="556B7958" w14:textId="6516113D" w:rsidR="0040110A" w:rsidRDefault="006A19C7" w:rsidP="00CC2284">
      <w:pPr>
        <w:pStyle w:val="BodyText"/>
        <w:tabs>
          <w:tab w:val="left" w:pos="7250"/>
        </w:tabs>
      </w:pPr>
      <w:r w:rsidRPr="00837996">
        <w:rPr>
          <w:i/>
          <w:iCs/>
          <w:color w:val="auto"/>
          <w:szCs w:val="20"/>
        </w:rPr>
        <w:t xml:space="preserve">In addition, your SHIP includes </w:t>
      </w:r>
      <w:r w:rsidRPr="00837996">
        <w:rPr>
          <w:rFonts w:eastAsia="Arial" w:cs="Arial"/>
          <w:b/>
          <w:color w:val="auto"/>
          <w:szCs w:val="20"/>
        </w:rPr>
        <w:t>Pediatric and adult dental and vision care through age 26</w:t>
      </w:r>
      <w:r>
        <w:rPr>
          <w:rFonts w:eastAsia="Arial" w:cs="Arial"/>
          <w:b/>
          <w:szCs w:val="20"/>
        </w:rPr>
        <w:t>.</w:t>
      </w:r>
    </w:p>
    <w:p w14:paraId="17ED4536" w14:textId="77777777" w:rsidR="0040110A" w:rsidRPr="005827ED" w:rsidRDefault="0040110A" w:rsidP="0040110A">
      <w:pPr>
        <w:pStyle w:val="Heading2"/>
      </w:pPr>
      <w:r w:rsidRPr="005827ED">
        <w:br/>
      </w:r>
      <w:bookmarkStart w:id="25" w:name="_Toc138363821"/>
      <w:bookmarkStart w:id="26" w:name="_Toc168487588"/>
      <w:r w:rsidRPr="005827ED">
        <w:t>How can I get more information about my plan?</w:t>
      </w:r>
      <w:bookmarkEnd w:id="25"/>
      <w:bookmarkEnd w:id="26"/>
    </w:p>
    <w:p w14:paraId="0484E9CF" w14:textId="77777777" w:rsidR="0040110A" w:rsidRPr="005827ED" w:rsidRDefault="0040110A" w:rsidP="0040110A">
      <w:pPr>
        <w:pStyle w:val="BodyText"/>
        <w:spacing w:after="360"/>
      </w:pPr>
      <w:r w:rsidRPr="005827ED">
        <w:t xml:space="preserve">Go to </w:t>
      </w:r>
      <w:hyperlink r:id="rId30" w:history="1">
        <w:r w:rsidRPr="005B0A29">
          <w:rPr>
            <w:rStyle w:val="Hyperlink"/>
            <w:szCs w:val="20"/>
            <w:u w:color="0000FF"/>
          </w:rPr>
          <w:t>www.gallagherstudent.com/Albertus</w:t>
        </w:r>
      </w:hyperlink>
      <w:r w:rsidRPr="00A155EB">
        <w:rPr>
          <w:color w:val="auto"/>
          <w:szCs w:val="20"/>
        </w:rPr>
        <w:t xml:space="preserve"> or</w:t>
      </w:r>
      <w:r>
        <w:rPr>
          <w:color w:val="0000FF"/>
          <w:szCs w:val="20"/>
          <w:u w:val="single" w:color="0000FF"/>
        </w:rPr>
        <w:t xml:space="preserve"> </w:t>
      </w:r>
      <w:hyperlink r:id="rId31" w:history="1">
        <w:r>
          <w:rPr>
            <w:rStyle w:val="Hyperlink"/>
          </w:rPr>
          <w:t>Wellfleet Student - Albertus Magnus - CCIC (studentinsurance.com)</w:t>
        </w:r>
      </w:hyperlink>
      <w:r>
        <w:t>.</w:t>
      </w:r>
    </w:p>
    <w:p w14:paraId="7A0A5EB9" w14:textId="77777777" w:rsidR="0040110A" w:rsidRPr="005827ED" w:rsidRDefault="0040110A" w:rsidP="0040110A">
      <w:pPr>
        <w:pStyle w:val="Heading2"/>
      </w:pPr>
      <w:bookmarkStart w:id="27" w:name="_Toc138363822"/>
      <w:bookmarkStart w:id="28" w:name="_Toc168487589"/>
      <w:r w:rsidRPr="005827ED">
        <w:t>Have changes been made to this year’s plan?</w:t>
      </w:r>
      <w:bookmarkEnd w:id="27"/>
      <w:bookmarkEnd w:id="28"/>
      <w:r w:rsidRPr="005827ED">
        <w:t xml:space="preserve"> </w:t>
      </w:r>
    </w:p>
    <w:p w14:paraId="7AE0C5B5" w14:textId="092F83CF" w:rsidR="0040110A" w:rsidRPr="00B241D6" w:rsidRDefault="0040110A" w:rsidP="0040110A">
      <w:pPr>
        <w:pStyle w:val="BodyText"/>
        <w:spacing w:after="0"/>
        <w:rPr>
          <w:sz w:val="8"/>
          <w:szCs w:val="8"/>
        </w:rPr>
      </w:pPr>
      <w:r w:rsidRPr="005827ED">
        <w:t>No changes were made to the plan for the 202</w:t>
      </w:r>
      <w:r>
        <w:t>4</w:t>
      </w:r>
      <w:r w:rsidRPr="005827ED">
        <w:t>–202</w:t>
      </w:r>
      <w:r>
        <w:t>5</w:t>
      </w:r>
      <w:r w:rsidRPr="005827ED">
        <w:t xml:space="preserve"> Policy Year. </w:t>
      </w:r>
      <w:r>
        <w:br/>
      </w:r>
    </w:p>
    <w:p w14:paraId="1C0D9D2D" w14:textId="77777777" w:rsidR="0040110A" w:rsidRPr="005827ED" w:rsidRDefault="0040110A" w:rsidP="0040110A">
      <w:pPr>
        <w:pStyle w:val="Heading2"/>
      </w:pPr>
      <w:r>
        <w:br/>
      </w:r>
      <w:bookmarkStart w:id="29" w:name="_Toc138363823"/>
      <w:bookmarkStart w:id="30" w:name="_Toc168487590"/>
      <w:r w:rsidRPr="005827ED">
        <w:t xml:space="preserve">Am I still covered if I live off campus? While traveling? When studying </w:t>
      </w:r>
      <w:r w:rsidRPr="00634BCD">
        <w:t>abroad</w:t>
      </w:r>
      <w:r w:rsidRPr="005827ED">
        <w:t>?</w:t>
      </w:r>
      <w:bookmarkEnd w:id="29"/>
      <w:bookmarkEnd w:id="30"/>
      <w:r w:rsidRPr="005827ED">
        <w:t xml:space="preserve"> </w:t>
      </w:r>
    </w:p>
    <w:p w14:paraId="51539AE4" w14:textId="77777777" w:rsidR="0040110A" w:rsidRPr="005827ED" w:rsidRDefault="0040110A" w:rsidP="0040110A">
      <w:pPr>
        <w:pStyle w:val="BodyText"/>
      </w:pPr>
      <w:r w:rsidRPr="005827ED">
        <w:t xml:space="preserve">Yes, your plan covers you wherever you are. If you are enrolled in SHIP and paid the premium, you'll be covered. Your plan also provides you with 24-hour Worldwide Travel Assistance, which includes services ranging from a lost passport to helping with emergency medical assistance or arranging emergency medical evacuation or repatriation of remains. It’s important to contact </w:t>
      </w:r>
      <w:r w:rsidRPr="00C36DAE">
        <w:rPr>
          <w:color w:val="auto"/>
        </w:rPr>
        <w:t>Travel Guard</w:t>
      </w:r>
      <w:r>
        <w:rPr>
          <w:color w:val="auto"/>
        </w:rPr>
        <w:t xml:space="preserve"> at</w:t>
      </w:r>
      <w:r w:rsidRPr="00C36DAE">
        <w:rPr>
          <w:color w:val="auto"/>
        </w:rPr>
        <w:t xml:space="preserve"> (877) 305-1966</w:t>
      </w:r>
      <w:r w:rsidRPr="005827ED">
        <w:t xml:space="preserve"> before making arrangements on your own. Otherwise, these services will not be covered. </w:t>
      </w:r>
    </w:p>
    <w:p w14:paraId="0F6A0AFA" w14:textId="77777777" w:rsidR="0040110A" w:rsidRPr="005827ED" w:rsidRDefault="0040110A" w:rsidP="0040110A">
      <w:pPr>
        <w:pStyle w:val="Subheader"/>
      </w:pPr>
      <w:r w:rsidRPr="005827ED">
        <w:t>Other information about seeking medical care abroad:</w:t>
      </w:r>
    </w:p>
    <w:p w14:paraId="7233CCBE" w14:textId="77777777" w:rsidR="0040110A" w:rsidRPr="005827ED" w:rsidRDefault="0040110A" w:rsidP="0040110A">
      <w:pPr>
        <w:pStyle w:val="BodyText"/>
        <w:numPr>
          <w:ilvl w:val="0"/>
          <w:numId w:val="33"/>
        </w:numPr>
        <w:spacing w:after="0"/>
      </w:pPr>
      <w:r w:rsidRPr="005827ED">
        <w:t>Always keep your SHIP ID card with you.</w:t>
      </w:r>
    </w:p>
    <w:p w14:paraId="48429081" w14:textId="77777777" w:rsidR="0040110A" w:rsidRPr="005827ED" w:rsidRDefault="0040110A" w:rsidP="0040110A">
      <w:pPr>
        <w:pStyle w:val="BodyText"/>
        <w:numPr>
          <w:ilvl w:val="0"/>
          <w:numId w:val="33"/>
        </w:numPr>
        <w:spacing w:after="0"/>
      </w:pPr>
      <w:r w:rsidRPr="005827ED">
        <w:t xml:space="preserve">Save a copy of the plan brochure and/or bookmark your student health website. </w:t>
      </w:r>
    </w:p>
    <w:p w14:paraId="3CAE8BE4" w14:textId="77777777" w:rsidR="0040110A" w:rsidRPr="005827ED" w:rsidRDefault="0040110A" w:rsidP="0040110A">
      <w:pPr>
        <w:pStyle w:val="BodyText"/>
        <w:numPr>
          <w:ilvl w:val="0"/>
          <w:numId w:val="33"/>
        </w:numPr>
        <w:spacing w:after="0"/>
      </w:pPr>
      <w:r w:rsidRPr="005827ED">
        <w:t>If you get sick while abroad, you will likely need to pay for your care first and then submit bills for reimbursement. Your covered expenses will likely be considered an out-of-network expense.</w:t>
      </w:r>
    </w:p>
    <w:p w14:paraId="0F397A4E" w14:textId="77777777" w:rsidR="0040110A" w:rsidRPr="005827ED" w:rsidRDefault="0040110A" w:rsidP="0040110A">
      <w:pPr>
        <w:pStyle w:val="BodyText"/>
        <w:numPr>
          <w:ilvl w:val="0"/>
          <w:numId w:val="33"/>
        </w:numPr>
        <w:spacing w:after="0"/>
      </w:pPr>
      <w:r w:rsidRPr="005827ED">
        <w:t xml:space="preserve">Before you submit claims for reimbursement, have the itemized bill(s) translated into English. </w:t>
      </w:r>
      <w:r>
        <w:br/>
      </w:r>
      <w:r w:rsidRPr="005827ED">
        <w:t xml:space="preserve">Also include a letter informing the claims administrator you already paid for the healthcare service </w:t>
      </w:r>
      <w:r>
        <w:br/>
      </w:r>
      <w:r w:rsidRPr="005827ED">
        <w:t xml:space="preserve">and need to be reimbursed. </w:t>
      </w:r>
    </w:p>
    <w:p w14:paraId="2B15B8F6" w14:textId="77777777" w:rsidR="0040110A" w:rsidRPr="005827ED" w:rsidRDefault="0040110A" w:rsidP="0040110A">
      <w:pPr>
        <w:pStyle w:val="BodyText"/>
        <w:numPr>
          <w:ilvl w:val="0"/>
          <w:numId w:val="33"/>
        </w:numPr>
        <w:spacing w:after="0"/>
      </w:pPr>
      <w:r w:rsidRPr="005827ED">
        <w:t xml:space="preserve">Write your name, ID number, address and school name on your bill(s). This will help the claims </w:t>
      </w:r>
      <w:r>
        <w:br/>
      </w:r>
      <w:r w:rsidRPr="005827ED">
        <w:t xml:space="preserve">company process your reimbursement request correctly and promptly. </w:t>
      </w:r>
    </w:p>
    <w:p w14:paraId="7B6578CD" w14:textId="77777777" w:rsidR="0040110A" w:rsidRPr="005827ED" w:rsidRDefault="0040110A" w:rsidP="0040110A">
      <w:pPr>
        <w:pStyle w:val="BodyText"/>
      </w:pPr>
    </w:p>
    <w:p w14:paraId="7ED83C97" w14:textId="77777777" w:rsidR="0040110A" w:rsidRPr="005827ED" w:rsidRDefault="0040110A" w:rsidP="0040110A">
      <w:pPr>
        <w:pStyle w:val="Heading2"/>
      </w:pPr>
      <w:bookmarkStart w:id="31" w:name="_Toc138363824"/>
      <w:bookmarkStart w:id="32" w:name="_Toc168487591"/>
      <w:r w:rsidRPr="005827ED">
        <w:t>Am I still covered after I graduate?</w:t>
      </w:r>
      <w:bookmarkEnd w:id="31"/>
      <w:bookmarkEnd w:id="32"/>
      <w:r w:rsidRPr="005827ED">
        <w:t xml:space="preserve"> </w:t>
      </w:r>
    </w:p>
    <w:p w14:paraId="48997141" w14:textId="77777777" w:rsidR="0040110A" w:rsidRPr="005827ED" w:rsidRDefault="0040110A" w:rsidP="0040110A">
      <w:pPr>
        <w:pStyle w:val="BodyText"/>
        <w:spacing w:after="360"/>
      </w:pPr>
      <w:r w:rsidRPr="005827ED">
        <w:t>You will be covered under your SHIP until the end of the policy period for which you are enrolled in SHIP and have paid your premium. If you enrolled and paid for the fall semester and graduate in December, you will be covered until the end of the fall semester coverage period. If you enrolled and paid for annual or spring/summer coverage and graduate in the spring, you will be covered until the end of the policy year. You won’t be able to continue your coverage after your policy terminates.</w:t>
      </w:r>
    </w:p>
    <w:p w14:paraId="419AA2F4" w14:textId="77777777" w:rsidR="0040110A" w:rsidRDefault="0040110A" w:rsidP="0040110A">
      <w:pPr>
        <w:pStyle w:val="BodyText"/>
        <w:spacing w:after="0"/>
      </w:pPr>
      <w:bookmarkStart w:id="33" w:name="_Toc138363825"/>
      <w:bookmarkStart w:id="34" w:name="_Toc168487592"/>
      <w:r w:rsidRPr="00634BCD">
        <w:rPr>
          <w:rStyle w:val="Heading2Char"/>
        </w:rPr>
        <w:t>What other services are available to me through my SHIP?</w:t>
      </w:r>
      <w:bookmarkEnd w:id="33"/>
      <w:bookmarkEnd w:id="34"/>
      <w:r w:rsidRPr="00634BCD">
        <w:rPr>
          <w:rStyle w:val="Heading2Char"/>
        </w:rPr>
        <w:t xml:space="preserve"> </w:t>
      </w:r>
      <w:r w:rsidRPr="005827ED">
        <w:br/>
      </w:r>
    </w:p>
    <w:p w14:paraId="646A4A66" w14:textId="77777777" w:rsidR="0040110A" w:rsidRPr="00B241D6" w:rsidRDefault="0040110A" w:rsidP="0040110A">
      <w:pPr>
        <w:pStyle w:val="BodyText"/>
        <w:rPr>
          <w:b/>
        </w:rPr>
      </w:pPr>
      <w:r w:rsidRPr="00B241D6">
        <w:rPr>
          <w:b/>
        </w:rPr>
        <w:t>Coast to Coast Vision™</w:t>
      </w:r>
    </w:p>
    <w:p w14:paraId="5CB50A23" w14:textId="77777777" w:rsidR="0040110A" w:rsidRDefault="0040110A" w:rsidP="0040110A">
      <w:pPr>
        <w:pStyle w:val="BodyText"/>
        <w:rPr>
          <w:color w:val="535353" w:themeColor="text2"/>
        </w:rPr>
      </w:pPr>
      <w:r>
        <w:rPr>
          <w:szCs w:val="20"/>
        </w:rPr>
        <w:t>This is a discount program— not insurance— that will help make vision care more affordable. Students save 10% to 60% off eyeglasses, contact lenses and other retail eyewear items, as well as 10% to 30% off eye examinations at any participating Coast to Coast Vision™ provider and 40% to 50% off the national average on LASIK.</w:t>
      </w:r>
      <w:r>
        <w:rPr>
          <w:color w:val="535353" w:themeColor="text2"/>
        </w:rPr>
        <w:t xml:space="preserve"> For more information, to access your Coast to Coast Vision™ membership card, visit student, or</w:t>
      </w:r>
      <w:r>
        <w:rPr>
          <w:color w:val="535353" w:themeColor="text2"/>
          <w:spacing w:val="-2"/>
          <w:szCs w:val="20"/>
        </w:rPr>
        <w:t xml:space="preserve"> for questions about the discount plan, call 800-252-3059.</w:t>
      </w:r>
    </w:p>
    <w:p w14:paraId="2852CDD0" w14:textId="77777777" w:rsidR="0040110A" w:rsidRPr="00B241D6" w:rsidRDefault="0040110A" w:rsidP="0040110A">
      <w:pPr>
        <w:pStyle w:val="BodyText"/>
        <w:rPr>
          <w:b/>
        </w:rPr>
      </w:pPr>
      <w:r w:rsidRPr="00B241D6">
        <w:rPr>
          <w:b/>
        </w:rPr>
        <w:t>UNI-CARE</w:t>
      </w:r>
    </w:p>
    <w:p w14:paraId="0BAE6A06" w14:textId="77777777" w:rsidR="0040110A" w:rsidRDefault="0040110A" w:rsidP="0040110A">
      <w:pPr>
        <w:pStyle w:val="BodyText"/>
        <w:rPr>
          <w:color w:val="535353" w:themeColor="text2"/>
          <w:spacing w:val="-2"/>
          <w:szCs w:val="20"/>
        </w:rPr>
      </w:pPr>
      <w:r>
        <w:t>This is a discount program— not insurance— that will help make dental care more affordable. Students save 10% to 50% on dental care expenses at any participating UNI-CARE dental provider nationwide.</w:t>
      </w:r>
      <w:r>
        <w:rPr>
          <w:color w:val="535353" w:themeColor="text2"/>
        </w:rPr>
        <w:t xml:space="preserve"> For more information, to access your UNI-CARE membership card, visit student, or</w:t>
      </w:r>
      <w:r>
        <w:rPr>
          <w:color w:val="535353" w:themeColor="text2"/>
          <w:spacing w:val="-2"/>
          <w:szCs w:val="20"/>
        </w:rPr>
        <w:t xml:space="preserve"> for questions about the discount plan, call 800-252-3059.</w:t>
      </w:r>
    </w:p>
    <w:p w14:paraId="3D262A44" w14:textId="77777777" w:rsidR="0040110A" w:rsidRPr="00B241D6" w:rsidRDefault="0040110A" w:rsidP="0040110A">
      <w:pPr>
        <w:pStyle w:val="BodyText"/>
        <w:rPr>
          <w:b/>
        </w:rPr>
      </w:pPr>
      <w:proofErr w:type="spellStart"/>
      <w:r w:rsidRPr="00B241D6">
        <w:rPr>
          <w:b/>
        </w:rPr>
        <w:t>SilverCloud</w:t>
      </w:r>
      <w:proofErr w:type="spellEnd"/>
      <w:r w:rsidRPr="00B241D6">
        <w:rPr>
          <w:b/>
        </w:rPr>
        <w:t xml:space="preserve"> Behavioral Health</w:t>
      </w:r>
    </w:p>
    <w:p w14:paraId="7C30547B" w14:textId="77777777" w:rsidR="0040110A" w:rsidRDefault="0040110A" w:rsidP="0040110A">
      <w:pPr>
        <w:pStyle w:val="BodyText"/>
        <w:rPr>
          <w:color w:val="0000FF"/>
        </w:rPr>
      </w:pPr>
      <w:proofErr w:type="spellStart"/>
      <w:r>
        <w:t>SilverCloud</w:t>
      </w:r>
      <w:proofErr w:type="spellEnd"/>
      <w:r>
        <w:t xml:space="preserve"> Health offers online, self-guided programs designed for young adults to address anxiety, depression, stress, resilience, or insomnia. Based on cognitive behavioral therapy principles, these self-guided programs are available any time, on any device. To start on your path to better managing your well-being, visit </w:t>
      </w:r>
      <w:hyperlink r:id="rId32" w:history="1">
        <w:r>
          <w:rPr>
            <w:rStyle w:val="Hyperlink"/>
          </w:rPr>
          <w:t>https://gsh.silvercloudhealth.com/signup/</w:t>
        </w:r>
      </w:hyperlink>
      <w:r w:rsidRPr="00A155EB">
        <w:rPr>
          <w:rStyle w:val="Hyperlink"/>
          <w:color w:val="auto"/>
          <w:u w:val="none"/>
        </w:rPr>
        <w:t>.</w:t>
      </w:r>
    </w:p>
    <w:p w14:paraId="6525F475" w14:textId="77777777" w:rsidR="0040110A" w:rsidRDefault="0040110A" w:rsidP="0040110A">
      <w:pPr>
        <w:pStyle w:val="BodyText"/>
        <w:spacing w:after="0"/>
        <w:rPr>
          <w:highlight w:val="yellow"/>
        </w:rPr>
      </w:pPr>
    </w:p>
    <w:p w14:paraId="7C201D6B" w14:textId="77777777" w:rsidR="0040110A" w:rsidRPr="001F4BED" w:rsidRDefault="0040110A" w:rsidP="0040110A">
      <w:pPr>
        <w:pStyle w:val="Heading2"/>
      </w:pPr>
      <w:bookmarkStart w:id="35" w:name="_Toc99922993"/>
      <w:bookmarkStart w:id="36" w:name="_Toc138363826"/>
      <w:bookmarkStart w:id="37" w:name="_Toc168487593"/>
      <w:r w:rsidRPr="001F4BED">
        <w:t xml:space="preserve">What other insurance products </w:t>
      </w:r>
      <w:r>
        <w:t xml:space="preserve">are </w:t>
      </w:r>
      <w:r w:rsidRPr="001F4BED">
        <w:t>available to students?</w:t>
      </w:r>
      <w:bookmarkEnd w:id="35"/>
      <w:bookmarkEnd w:id="36"/>
      <w:bookmarkEnd w:id="37"/>
      <w:r w:rsidRPr="001F4BED">
        <w:t xml:space="preserve"> </w:t>
      </w:r>
    </w:p>
    <w:p w14:paraId="771587CE" w14:textId="77777777" w:rsidR="0040110A" w:rsidRPr="00C36DAE" w:rsidRDefault="0040110A" w:rsidP="0040110A">
      <w:pPr>
        <w:pStyle w:val="BodyText"/>
        <w:tabs>
          <w:tab w:val="left" w:pos="7250"/>
        </w:tabs>
        <w:spacing w:after="0"/>
        <w:ind w:left="360" w:hanging="360"/>
        <w:rPr>
          <w:color w:val="auto"/>
        </w:rPr>
      </w:pPr>
      <w:r w:rsidRPr="00C36DAE">
        <w:rPr>
          <w:color w:val="auto"/>
        </w:rPr>
        <w:t>The following services are also available to students:</w:t>
      </w:r>
    </w:p>
    <w:p w14:paraId="1007E672" w14:textId="77777777" w:rsidR="0040110A" w:rsidRPr="00C36DAE" w:rsidRDefault="0040110A" w:rsidP="0040110A">
      <w:pPr>
        <w:pStyle w:val="BodyText"/>
        <w:tabs>
          <w:tab w:val="left" w:pos="7250"/>
        </w:tabs>
        <w:spacing w:after="0"/>
        <w:ind w:left="360" w:hanging="360"/>
        <w:rPr>
          <w:color w:val="auto"/>
        </w:rPr>
      </w:pPr>
    </w:p>
    <w:p w14:paraId="1A205997" w14:textId="1E263EEA" w:rsidR="0040110A" w:rsidRDefault="0040110A" w:rsidP="0040110A">
      <w:pPr>
        <w:pStyle w:val="BodyText"/>
        <w:numPr>
          <w:ilvl w:val="0"/>
          <w:numId w:val="43"/>
        </w:numPr>
        <w:tabs>
          <w:tab w:val="left" w:pos="7250"/>
        </w:tabs>
        <w:spacing w:after="0"/>
        <w:rPr>
          <w:color w:val="auto"/>
        </w:rPr>
      </w:pPr>
      <w:r w:rsidRPr="00C36DAE">
        <w:rPr>
          <w:b/>
          <w:color w:val="auto"/>
        </w:rPr>
        <w:t>Personal property and Renters</w:t>
      </w:r>
      <w:r w:rsidRPr="00C36DAE">
        <w:rPr>
          <w:color w:val="auto"/>
        </w:rPr>
        <w:t xml:space="preserve"> </w:t>
      </w:r>
      <w:r w:rsidRPr="00C36DAE">
        <w:rPr>
          <w:b/>
          <w:color w:val="auto"/>
        </w:rPr>
        <w:t xml:space="preserve">Insurance </w:t>
      </w:r>
      <w:r w:rsidRPr="00C36DAE">
        <w:rPr>
          <w:color w:val="auto"/>
        </w:rPr>
        <w:t xml:space="preserve">are available to all students on a voluntary basis and covers you while on- or off-campus, at home, or abroad.  All of your belongings including cell phones, laptops, clothing, books and much more are protected from accidental damage, theft, fire damage and water damage. For details, go to www.gallagherstudent.com/property to get a quote and enroll.  Please visit www.gallagherstudent.com for complete details about additional insurance products and how to enroll. </w:t>
      </w:r>
    </w:p>
    <w:p w14:paraId="3C485739" w14:textId="77777777" w:rsidR="00CC2284" w:rsidRPr="00C36DAE" w:rsidRDefault="00CC2284" w:rsidP="00CC2284">
      <w:pPr>
        <w:pStyle w:val="BodyText"/>
        <w:tabs>
          <w:tab w:val="left" w:pos="7250"/>
        </w:tabs>
        <w:spacing w:after="0"/>
        <w:ind w:left="720"/>
        <w:rPr>
          <w:color w:val="auto"/>
        </w:rPr>
      </w:pPr>
    </w:p>
    <w:p w14:paraId="6619B5D8" w14:textId="0C6145E1" w:rsidR="0040110A" w:rsidRDefault="0040110A" w:rsidP="0040110A">
      <w:pPr>
        <w:pStyle w:val="BodyText"/>
        <w:numPr>
          <w:ilvl w:val="0"/>
          <w:numId w:val="43"/>
        </w:numPr>
        <w:tabs>
          <w:tab w:val="left" w:pos="7250"/>
        </w:tabs>
        <w:spacing w:after="0"/>
        <w:rPr>
          <w:color w:val="auto"/>
        </w:rPr>
      </w:pPr>
      <w:r w:rsidRPr="00C36DAE">
        <w:rPr>
          <w:b/>
          <w:color w:val="auto"/>
        </w:rPr>
        <w:t xml:space="preserve">Dental or Vision Insurance Plans are available </w:t>
      </w:r>
      <w:r w:rsidRPr="00C36DAE">
        <w:rPr>
          <w:color w:val="auto"/>
        </w:rPr>
        <w:t>to all students to purchase on a voluntary basis at an additional cost. Go to www.gallagherstudent.com/dental or www.gallagherstudent.com/vision. The types of plans and availability of plans vary by state. All students are eligible to enroll, you do not have to be enrolled in SHIP.</w:t>
      </w:r>
    </w:p>
    <w:p w14:paraId="0AC28AE7" w14:textId="0C6D6E5B" w:rsidR="00CC2284" w:rsidRPr="00C36DAE" w:rsidRDefault="00CC2284" w:rsidP="00CC2284">
      <w:pPr>
        <w:pStyle w:val="BodyText"/>
        <w:tabs>
          <w:tab w:val="left" w:pos="7250"/>
        </w:tabs>
        <w:spacing w:after="0"/>
        <w:rPr>
          <w:color w:val="auto"/>
        </w:rPr>
      </w:pPr>
    </w:p>
    <w:p w14:paraId="0361FDF5" w14:textId="77777777" w:rsidR="0040110A" w:rsidRPr="00C36DAE" w:rsidRDefault="0040110A" w:rsidP="0040110A">
      <w:pPr>
        <w:pStyle w:val="BodyText"/>
        <w:numPr>
          <w:ilvl w:val="0"/>
          <w:numId w:val="43"/>
        </w:numPr>
        <w:tabs>
          <w:tab w:val="left" w:pos="7250"/>
        </w:tabs>
        <w:spacing w:after="0"/>
        <w:rPr>
          <w:b/>
          <w:color w:val="auto"/>
        </w:rPr>
      </w:pPr>
      <w:r w:rsidRPr="00C36DAE">
        <w:rPr>
          <w:b/>
          <w:color w:val="auto"/>
        </w:rPr>
        <w:t xml:space="preserve">Tuition Refund Insurance </w:t>
      </w:r>
      <w:r w:rsidRPr="00C36DAE">
        <w:rPr>
          <w:color w:val="auto"/>
        </w:rPr>
        <w:t xml:space="preserve">is available to you on a voluntary basis at additional cost and can protect up to 100% of your education investment should a student need to withdraw for illness, injury, mental health disorder or an unexpected circumstance.  Please visit </w:t>
      </w:r>
      <w:hyperlink r:id="rId33" w:history="1">
        <w:r w:rsidRPr="005B0A29">
          <w:rPr>
            <w:rStyle w:val="Hyperlink"/>
          </w:rPr>
          <w:t>www.gallagherstudent.com</w:t>
        </w:r>
      </w:hyperlink>
      <w:r>
        <w:rPr>
          <w:color w:val="auto"/>
        </w:rPr>
        <w:t xml:space="preserve"> </w:t>
      </w:r>
      <w:r w:rsidRPr="00C36DAE">
        <w:rPr>
          <w:color w:val="auto"/>
        </w:rPr>
        <w:t>for complete details about additional insurance products and how to enroll.</w:t>
      </w:r>
    </w:p>
    <w:p w14:paraId="6158555A" w14:textId="77777777" w:rsidR="0040110A" w:rsidRPr="00634BCD" w:rsidRDefault="0040110A" w:rsidP="0040110A">
      <w:pPr>
        <w:pStyle w:val="BodyText"/>
        <w:spacing w:after="0"/>
        <w:rPr>
          <w:highlight w:val="yellow"/>
        </w:rPr>
      </w:pPr>
    </w:p>
    <w:p w14:paraId="5A84A04F" w14:textId="35F06D0C" w:rsidR="00B639AA" w:rsidRPr="004E18F7" w:rsidRDefault="00B639AA" w:rsidP="0040110A">
      <w:pPr>
        <w:pStyle w:val="BodyText"/>
        <w:spacing w:after="0"/>
        <w:ind w:left="720"/>
        <w:rPr>
          <w:color w:val="535353" w:themeColor="text2"/>
        </w:rPr>
      </w:pPr>
    </w:p>
    <w:sectPr w:rsidR="00B639AA" w:rsidRPr="004E18F7" w:rsidSect="00CE4219">
      <w:headerReference w:type="default" r:id="rId34"/>
      <w:footerReference w:type="even" r:id="rId35"/>
      <w:footerReference w:type="default" r:id="rId36"/>
      <w:footerReference w:type="first" r:id="rId37"/>
      <w:pgSz w:w="12240" w:h="15840" w:code="1"/>
      <w:pgMar w:top="2203" w:right="936" w:bottom="2880" w:left="936" w:header="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FFB24" w14:textId="77777777" w:rsidR="00300E13" w:rsidRDefault="00300E13" w:rsidP="00374DAB">
      <w:r>
        <w:separator/>
      </w:r>
    </w:p>
  </w:endnote>
  <w:endnote w:type="continuationSeparator" w:id="0">
    <w:p w14:paraId="7803A62E" w14:textId="77777777" w:rsidR="00300E13" w:rsidRDefault="00300E13" w:rsidP="0037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9632709"/>
      <w:docPartObj>
        <w:docPartGallery w:val="Page Numbers (Bottom of Page)"/>
        <w:docPartUnique/>
      </w:docPartObj>
    </w:sdtPr>
    <w:sdtEndPr>
      <w:rPr>
        <w:rStyle w:val="PageNumber"/>
      </w:rPr>
    </w:sdtEndPr>
    <w:sdtContent>
      <w:p w14:paraId="1B2959C2" w14:textId="77777777" w:rsidR="00F77886" w:rsidRDefault="00F77886" w:rsidP="006B17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652EE3" w14:textId="77777777" w:rsidR="00F77886" w:rsidRDefault="00F77886" w:rsidP="006B174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vertAlign w:val="subscript"/>
      </w:rPr>
      <w:id w:val="-2016759873"/>
      <w:docPartObj>
        <w:docPartGallery w:val="Page Numbers (Bottom of Page)"/>
        <w:docPartUnique/>
      </w:docPartObj>
    </w:sdtPr>
    <w:sdtEndPr>
      <w:rPr>
        <w:rStyle w:val="PageNumber"/>
      </w:rPr>
    </w:sdtEndPr>
    <w:sdtContent>
      <w:p w14:paraId="5BF10126" w14:textId="5BA123A9" w:rsidR="00F77886" w:rsidRPr="00CE4219" w:rsidRDefault="00F77886" w:rsidP="00480825">
        <w:pPr>
          <w:pStyle w:val="Footer"/>
          <w:framePr w:h="539" w:hRule="exact" w:wrap="none" w:vAnchor="text" w:hAnchor="page" w:x="404" w:y="-577"/>
          <w:rPr>
            <w:rStyle w:val="PageNumber"/>
            <w:vertAlign w:val="subscript"/>
          </w:rPr>
        </w:pPr>
        <w:r w:rsidRPr="00CE4219">
          <w:rPr>
            <w:rStyle w:val="PageNumber"/>
            <w:vertAlign w:val="subscript"/>
          </w:rPr>
          <w:fldChar w:fldCharType="begin"/>
        </w:r>
        <w:r w:rsidRPr="00CE4219">
          <w:rPr>
            <w:rStyle w:val="PageNumber"/>
            <w:vertAlign w:val="subscript"/>
          </w:rPr>
          <w:instrText xml:space="preserve"> PAGE </w:instrText>
        </w:r>
        <w:r w:rsidRPr="00CE4219">
          <w:rPr>
            <w:rStyle w:val="PageNumber"/>
            <w:vertAlign w:val="subscript"/>
          </w:rPr>
          <w:fldChar w:fldCharType="separate"/>
        </w:r>
        <w:r w:rsidR="006B17AA">
          <w:rPr>
            <w:rStyle w:val="PageNumber"/>
            <w:noProof/>
            <w:vertAlign w:val="subscript"/>
          </w:rPr>
          <w:t>9</w:t>
        </w:r>
        <w:r w:rsidRPr="00CE4219">
          <w:rPr>
            <w:rStyle w:val="PageNumber"/>
            <w:vertAlign w:val="subscript"/>
          </w:rPr>
          <w:fldChar w:fldCharType="end"/>
        </w:r>
      </w:p>
    </w:sdtContent>
  </w:sdt>
  <w:p w14:paraId="36ECE885" w14:textId="2161D020" w:rsidR="00F77886" w:rsidRPr="0072159B" w:rsidRDefault="00F77886" w:rsidP="00B6240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BD86E" w14:textId="7643FEB9" w:rsidR="00F77886" w:rsidRPr="006E3254" w:rsidRDefault="00F77886" w:rsidP="004F2BBD">
    <w:pPr>
      <w:pStyle w:val="Footer"/>
      <w:tabs>
        <w:tab w:val="clear" w:pos="4320"/>
        <w:tab w:val="clear" w:pos="8640"/>
        <w:tab w:val="right" w:pos="10350"/>
      </w:tabs>
      <w:ind w:right="360"/>
      <w:rPr>
        <w:rFonts w:asciiTheme="minorHAnsi" w:hAnsiTheme="minorHAnsi" w:cstheme="minorHAnsi"/>
        <w:color w:val="FFFFFF" w:themeColor="background1"/>
        <w:sz w:val="12"/>
        <w:szCs w:val="12"/>
      </w:rPr>
    </w:pPr>
    <w:r>
      <w:rPr>
        <w:rFonts w:asciiTheme="minorHAnsi" w:hAnsiTheme="minorHAnsi" w:cstheme="minorHAnsi"/>
        <w:noProof/>
        <w:color w:val="FFFFFF" w:themeColor="background1"/>
        <w:sz w:val="12"/>
        <w:szCs w:val="12"/>
      </w:rPr>
      <w:tab/>
      <w:t xml:space="preserve"> </w:t>
    </w:r>
    <w:r w:rsidRPr="006E3254">
      <w:rPr>
        <w:rFonts w:asciiTheme="minorHAnsi" w:hAnsiTheme="minorHAnsi" w:cstheme="minorHAnsi"/>
        <w:noProof/>
        <w:color w:val="FFFFFF" w:themeColor="background1"/>
        <w:sz w:val="12"/>
        <w:szCs w:val="12"/>
      </w:rPr>
      <w:t xml:space="preserve">© </w:t>
    </w:r>
    <w:r w:rsidRPr="006E3254">
      <w:rPr>
        <w:rFonts w:asciiTheme="minorHAnsi" w:hAnsiTheme="minorHAnsi" w:cstheme="minorHAnsi"/>
        <w:noProof/>
        <w:color w:val="FFFFFF" w:themeColor="background1"/>
        <w:sz w:val="12"/>
        <w:szCs w:val="12"/>
      </w:rPr>
      <w:fldChar w:fldCharType="begin"/>
    </w:r>
    <w:r w:rsidRPr="006E3254">
      <w:rPr>
        <w:rFonts w:asciiTheme="minorHAnsi" w:hAnsiTheme="minorHAnsi" w:cstheme="minorHAnsi"/>
        <w:noProof/>
        <w:color w:val="FFFFFF" w:themeColor="background1"/>
        <w:sz w:val="12"/>
        <w:szCs w:val="12"/>
      </w:rPr>
      <w:instrText xml:space="preserve"> DATE \@ "yyyy" \* MERGEFORMAT </w:instrText>
    </w:r>
    <w:r w:rsidRPr="006E3254">
      <w:rPr>
        <w:rFonts w:asciiTheme="minorHAnsi" w:hAnsiTheme="minorHAnsi" w:cstheme="minorHAnsi"/>
        <w:noProof/>
        <w:color w:val="FFFFFF" w:themeColor="background1"/>
        <w:sz w:val="12"/>
        <w:szCs w:val="12"/>
      </w:rPr>
      <w:fldChar w:fldCharType="separate"/>
    </w:r>
    <w:r w:rsidR="006A19C7">
      <w:rPr>
        <w:rFonts w:asciiTheme="minorHAnsi" w:hAnsiTheme="minorHAnsi" w:cstheme="minorHAnsi"/>
        <w:noProof/>
        <w:color w:val="FFFFFF" w:themeColor="background1"/>
        <w:sz w:val="12"/>
        <w:szCs w:val="12"/>
      </w:rPr>
      <w:t>2024</w:t>
    </w:r>
    <w:r w:rsidRPr="006E3254">
      <w:rPr>
        <w:rFonts w:asciiTheme="minorHAnsi" w:hAnsiTheme="minorHAnsi" w:cstheme="minorHAnsi"/>
        <w:noProof/>
        <w:color w:val="FFFFFF" w:themeColor="background1"/>
        <w:sz w:val="12"/>
        <w:szCs w:val="12"/>
      </w:rPr>
      <w:fldChar w:fldCharType="end"/>
    </w:r>
    <w:r w:rsidRPr="006E3254">
      <w:rPr>
        <w:rFonts w:asciiTheme="minorHAnsi" w:hAnsiTheme="minorHAnsi" w:cstheme="minorHAnsi"/>
        <w:noProof/>
        <w:color w:val="FFFFFF" w:themeColor="background1"/>
        <w:sz w:val="12"/>
        <w:szCs w:val="12"/>
      </w:rPr>
      <w:t xml:space="preserve"> Arthur J. Gallagher &amp; 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B3D14" w14:textId="77777777" w:rsidR="00300E13" w:rsidRDefault="00300E13" w:rsidP="00374DAB">
      <w:r>
        <w:separator/>
      </w:r>
    </w:p>
  </w:footnote>
  <w:footnote w:type="continuationSeparator" w:id="0">
    <w:p w14:paraId="6233AB06" w14:textId="77777777" w:rsidR="00300E13" w:rsidRDefault="00300E13" w:rsidP="0037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E5CA" w14:textId="4505F0A9" w:rsidR="00F77886" w:rsidRPr="001B2CDF" w:rsidRDefault="00C46CB7" w:rsidP="00883FA9">
    <w:pPr>
      <w:pStyle w:val="Header"/>
      <w:jc w:val="right"/>
      <w:rPr>
        <w:color w:val="808080" w:themeColor="background1" w:themeShade="80"/>
        <w:sz w:val="16"/>
        <w:szCs w:val="16"/>
      </w:rPr>
    </w:pPr>
    <w:r>
      <w:rPr>
        <w:noProof/>
      </w:rPr>
      <mc:AlternateContent>
        <mc:Choice Requires="wps">
          <w:drawing>
            <wp:anchor distT="0" distB="0" distL="114300" distR="114300" simplePos="0" relativeHeight="251676672" behindDoc="0" locked="0" layoutInCell="1" allowOverlap="1" wp14:anchorId="0ABBA36D" wp14:editId="451F538B">
              <wp:simplePos x="0" y="0"/>
              <wp:positionH relativeFrom="column">
                <wp:posOffset>5440680</wp:posOffset>
              </wp:positionH>
              <wp:positionV relativeFrom="paragraph">
                <wp:posOffset>109728</wp:posOffset>
              </wp:positionV>
              <wp:extent cx="1062863" cy="866775"/>
              <wp:effectExtent l="0" t="0" r="23495" b="28575"/>
              <wp:wrapNone/>
              <wp:docPr id="2" name="Text Box 2"/>
              <wp:cNvGraphicFramePr/>
              <a:graphic xmlns:a="http://schemas.openxmlformats.org/drawingml/2006/main">
                <a:graphicData uri="http://schemas.microsoft.com/office/word/2010/wordprocessingShape">
                  <wps:wsp>
                    <wps:cNvSpPr txBox="1"/>
                    <wps:spPr>
                      <a:xfrm>
                        <a:off x="0" y="0"/>
                        <a:ext cx="1062863" cy="866775"/>
                      </a:xfrm>
                      <a:prstGeom prst="rect">
                        <a:avLst/>
                      </a:prstGeom>
                      <a:solidFill>
                        <a:schemeClr val="lt1"/>
                      </a:solidFill>
                      <a:ln w="6350">
                        <a:solidFill>
                          <a:prstClr val="black"/>
                        </a:solidFill>
                      </a:ln>
                    </wps:spPr>
                    <wps:txbx>
                      <w:txbxContent>
                        <w:p w14:paraId="503D5D2E" w14:textId="1B775CCE" w:rsidR="00F77886" w:rsidRPr="00ED4CC8" w:rsidRDefault="00C46CB7" w:rsidP="00ED4CC8">
                          <w:pPr>
                            <w:rPr>
                              <w:sz w:val="28"/>
                              <w:szCs w:val="28"/>
                            </w:rPr>
                          </w:pPr>
                          <w:r>
                            <w:rPr>
                              <w:noProof/>
                            </w:rPr>
                            <w:drawing>
                              <wp:inline distT="0" distB="0" distL="0" distR="0" wp14:anchorId="4D301D7B" wp14:editId="49E7DEEF">
                                <wp:extent cx="798830" cy="768985"/>
                                <wp:effectExtent l="0" t="0" r="127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98830" cy="768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BA36D" id="_x0000_t202" coordsize="21600,21600" o:spt="202" path="m,l,21600r21600,l21600,xe">
              <v:stroke joinstyle="miter"/>
              <v:path gradientshapeok="t" o:connecttype="rect"/>
            </v:shapetype>
            <v:shape id="Text Box 2" o:spid="_x0000_s1026" type="#_x0000_t202" style="position:absolute;left:0;text-align:left;margin-left:428.4pt;margin-top:8.65pt;width:83.7pt;height:6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" fillcolor="white [3201]" strokeweight=".5pt">
              <v:textbox>
                <w:txbxContent>
                  <w:p w14:paraId="503D5D2E" w14:textId="1B775CCE" w:rsidR="00F77886" w:rsidRPr="00ED4CC8" w:rsidRDefault="00C46CB7" w:rsidP="00ED4CC8">
                    <w:pPr>
                      <w:rPr>
                        <w:sz w:val="28"/>
                        <w:szCs w:val="28"/>
                      </w:rPr>
                    </w:pPr>
                    <w:r>
                      <w:rPr>
                        <w:noProof/>
                      </w:rPr>
                      <w:drawing>
                        <wp:inline distT="0" distB="0" distL="0" distR="0" wp14:anchorId="4D301D7B" wp14:editId="49E7DEEF">
                          <wp:extent cx="798830" cy="768985"/>
                          <wp:effectExtent l="0" t="0" r="127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98830" cy="768985"/>
                                  </a:xfrm>
                                  <a:prstGeom prst="rect">
                                    <a:avLst/>
                                  </a:prstGeom>
                                </pic:spPr>
                              </pic:pic>
                            </a:graphicData>
                          </a:graphic>
                        </wp:inline>
                      </w:drawing>
                    </w:r>
                  </w:p>
                </w:txbxContent>
              </v:textbox>
            </v:shape>
          </w:pict>
        </mc:Fallback>
      </mc:AlternateContent>
    </w:r>
    <w:r w:rsidR="00813B17">
      <w:rPr>
        <w:noProof/>
      </w:rPr>
      <w:drawing>
        <wp:anchor distT="0" distB="0" distL="114300" distR="114300" simplePos="0" relativeHeight="251677696" behindDoc="1" locked="0" layoutInCell="1" allowOverlap="1" wp14:anchorId="00296A50" wp14:editId="5D430746">
          <wp:simplePos x="0" y="0"/>
          <wp:positionH relativeFrom="column">
            <wp:posOffset>-593090</wp:posOffset>
          </wp:positionH>
          <wp:positionV relativeFrom="paragraph">
            <wp:posOffset>109855</wp:posOffset>
          </wp:positionV>
          <wp:extent cx="7788165" cy="10079077"/>
          <wp:effectExtent l="0" t="0" r="0" b="5080"/>
          <wp:wrapNone/>
          <wp:docPr id="53775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59362" name="Picture 537759362"/>
                  <pic:cNvPicPr/>
                </pic:nvPicPr>
                <pic:blipFill>
                  <a:blip r:embed="rId2"/>
                  <a:stretch>
                    <a:fillRect/>
                  </a:stretch>
                </pic:blipFill>
                <pic:spPr>
                  <a:xfrm>
                    <a:off x="0" y="0"/>
                    <a:ext cx="7788165" cy="10079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AA671B4"/>
    <w:lvl w:ilvl="0">
      <w:start w:val="1"/>
      <w:numFmt w:val="decimal"/>
      <w:pStyle w:val="BalloonText"/>
      <w:lvlText w:val="%1."/>
      <w:lvlJc w:val="left"/>
      <w:pPr>
        <w:tabs>
          <w:tab w:val="num" w:pos="360"/>
        </w:tabs>
        <w:ind w:left="360" w:hanging="360"/>
      </w:pPr>
    </w:lvl>
  </w:abstractNum>
  <w:abstractNum w:abstractNumId="1" w15:restartNumberingAfterBreak="0">
    <w:nsid w:val="02413865"/>
    <w:multiLevelType w:val="multilevel"/>
    <w:tmpl w:val="56DED534"/>
    <w:lvl w:ilvl="0">
      <w:start w:val="1"/>
      <w:numFmt w:val="upperLetter"/>
      <w:lvlText w:val="%1."/>
      <w:lvlJc w:val="left"/>
      <w:pPr>
        <w:tabs>
          <w:tab w:val="num" w:pos="720"/>
        </w:tabs>
        <w:ind w:left="720" w:hanging="432"/>
      </w:pPr>
      <w:rPr>
        <w:rFonts w:ascii="Arial" w:hAnsi="Arial" w:hint="default"/>
        <w:b w:val="0"/>
        <w:i w:val="0"/>
        <w:color w:val="auto"/>
        <w:sz w:val="22"/>
      </w:rPr>
    </w:lvl>
    <w:lvl w:ilvl="1">
      <w:start w:val="1"/>
      <w:numFmt w:val="none"/>
      <w:isLgl/>
      <w:lvlText w:val=""/>
      <w:lvlJc w:val="left"/>
      <w:pPr>
        <w:tabs>
          <w:tab w:val="num" w:pos="360"/>
        </w:tabs>
        <w:ind w:left="0" w:firstLine="0"/>
      </w:pPr>
      <w:rPr>
        <w:rFonts w:hint="default"/>
      </w:rPr>
    </w:lvl>
    <w:lvl w:ilvl="2">
      <w:start w:val="1"/>
      <w:numFmt w:val="bullet"/>
      <w:pStyle w:val="GCSBullet"/>
      <w:lvlText w:val=""/>
      <w:lvlJc w:val="left"/>
      <w:pPr>
        <w:tabs>
          <w:tab w:val="num" w:pos="720"/>
        </w:tabs>
        <w:ind w:left="720" w:hanging="432"/>
      </w:pPr>
      <w:rPr>
        <w:rFonts w:ascii="Symbol" w:hAnsi="Symbol" w:hint="default"/>
        <w:color w:val="3366FF"/>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 w15:restartNumberingAfterBreak="0">
    <w:nsid w:val="0AC42096"/>
    <w:multiLevelType w:val="hybridMultilevel"/>
    <w:tmpl w:val="7FCE7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2296F"/>
    <w:multiLevelType w:val="hybridMultilevel"/>
    <w:tmpl w:val="5F6E8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D18DC"/>
    <w:multiLevelType w:val="multilevel"/>
    <w:tmpl w:val="536CD422"/>
    <w:lvl w:ilvl="0">
      <w:start w:val="1"/>
      <w:numFmt w:val="bullet"/>
      <w:pStyle w:val="BlueBullet"/>
      <w:lvlText w:val=""/>
      <w:lvlJc w:val="left"/>
      <w:pPr>
        <w:ind w:left="360" w:hanging="360"/>
      </w:pPr>
      <w:rPr>
        <w:rFonts w:ascii="Symbol" w:hAnsi="Symbol" w:hint="default"/>
        <w:color w:val="6FACDE" w:themeColor="accent2"/>
        <w:sz w:val="20"/>
      </w:rPr>
    </w:lvl>
    <w:lvl w:ilvl="1">
      <w:start w:val="1"/>
      <w:numFmt w:val="bullet"/>
      <w:lvlText w:val=""/>
      <w:lvlJc w:val="left"/>
      <w:pPr>
        <w:ind w:left="720" w:hanging="360"/>
      </w:pPr>
      <w:rPr>
        <w:rFonts w:ascii="Symbol" w:hAnsi="Symbol" w:hint="default"/>
        <w:color w:val="6FACDE" w:themeColor="accent2"/>
        <w:sz w:val="20"/>
      </w:rPr>
    </w:lvl>
    <w:lvl w:ilvl="2">
      <w:start w:val="1"/>
      <w:numFmt w:val="bullet"/>
      <w:pStyle w:val="BlueBullet3"/>
      <w:lvlText w:val=""/>
      <w:lvlJc w:val="left"/>
      <w:pPr>
        <w:ind w:left="1080" w:hanging="360"/>
      </w:pPr>
      <w:rPr>
        <w:rFonts w:ascii="Wingdings 2" w:hAnsi="Wingdings 2" w:hint="default"/>
        <w:color w:val="6FACDE" w:themeColor="accent2"/>
        <w:sz w:val="20"/>
      </w:rPr>
    </w:lvl>
    <w:lvl w:ilvl="3">
      <w:start w:val="1"/>
      <w:numFmt w:val="bullet"/>
      <w:lvlText w:val="-"/>
      <w:lvlJc w:val="left"/>
      <w:pPr>
        <w:ind w:left="1440" w:hanging="360"/>
      </w:pPr>
      <w:rPr>
        <w:rFonts w:ascii="Arial" w:hAnsi="Arial" w:hint="default"/>
        <w:color w:val="6FACDE" w:themeColor="accent2"/>
        <w:sz w:val="20"/>
      </w:rPr>
    </w:lvl>
    <w:lvl w:ilvl="4">
      <w:start w:val="1"/>
      <w:numFmt w:val="bullet"/>
      <w:lvlText w:val="-"/>
      <w:lvlJc w:val="left"/>
      <w:pPr>
        <w:ind w:left="1800" w:hanging="360"/>
      </w:pPr>
      <w:rPr>
        <w:rFonts w:ascii="Arial" w:hAnsi="Arial" w:hint="default"/>
        <w:color w:val="6FACDE" w:themeColor="accent2"/>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6F5EA7"/>
    <w:multiLevelType w:val="hybridMultilevel"/>
    <w:tmpl w:val="E6FCF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A526B"/>
    <w:multiLevelType w:val="hybridMultilevel"/>
    <w:tmpl w:val="49000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150CF"/>
    <w:multiLevelType w:val="hybridMultilevel"/>
    <w:tmpl w:val="D73CA57A"/>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B4527"/>
    <w:multiLevelType w:val="hybridMultilevel"/>
    <w:tmpl w:val="35961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63FF1"/>
    <w:multiLevelType w:val="hybridMultilevel"/>
    <w:tmpl w:val="399EF32A"/>
    <w:lvl w:ilvl="0" w:tplc="F326A95E">
      <w:start w:val="1"/>
      <w:numFmt w:val="bullet"/>
      <w:pStyle w:val="GBQ"/>
      <w:lvlText w:val="Q"/>
      <w:lvlJc w:val="left"/>
      <w:pPr>
        <w:tabs>
          <w:tab w:val="num" w:pos="720"/>
        </w:tabs>
        <w:ind w:left="720" w:hanging="720"/>
      </w:pPr>
      <w:rPr>
        <w:rFonts w:hint="default"/>
        <w:sz w:val="22"/>
      </w:rPr>
    </w:lvl>
    <w:lvl w:ilvl="1" w:tplc="276CA1D6" w:tentative="1">
      <w:start w:val="1"/>
      <w:numFmt w:val="bullet"/>
      <w:lvlText w:val="o"/>
      <w:lvlJc w:val="left"/>
      <w:pPr>
        <w:tabs>
          <w:tab w:val="num" w:pos="1440"/>
        </w:tabs>
        <w:ind w:left="1440" w:hanging="360"/>
      </w:pPr>
      <w:rPr>
        <w:rFonts w:ascii="Courier New" w:hAnsi="Courier New" w:hint="default"/>
      </w:rPr>
    </w:lvl>
    <w:lvl w:ilvl="2" w:tplc="3CD2CBA8" w:tentative="1">
      <w:start w:val="1"/>
      <w:numFmt w:val="bullet"/>
      <w:lvlText w:val=""/>
      <w:lvlJc w:val="left"/>
      <w:pPr>
        <w:tabs>
          <w:tab w:val="num" w:pos="2160"/>
        </w:tabs>
        <w:ind w:left="2160" w:hanging="360"/>
      </w:pPr>
      <w:rPr>
        <w:rFonts w:ascii="Wingdings" w:hAnsi="Wingdings" w:hint="default"/>
      </w:rPr>
    </w:lvl>
    <w:lvl w:ilvl="3" w:tplc="7C3ED23C" w:tentative="1">
      <w:start w:val="1"/>
      <w:numFmt w:val="bullet"/>
      <w:lvlText w:val=""/>
      <w:lvlJc w:val="left"/>
      <w:pPr>
        <w:tabs>
          <w:tab w:val="num" w:pos="2880"/>
        </w:tabs>
        <w:ind w:left="2880" w:hanging="360"/>
      </w:pPr>
      <w:rPr>
        <w:rFonts w:ascii="Symbol" w:hAnsi="Symbol" w:hint="default"/>
      </w:rPr>
    </w:lvl>
    <w:lvl w:ilvl="4" w:tplc="FDC61734" w:tentative="1">
      <w:start w:val="1"/>
      <w:numFmt w:val="bullet"/>
      <w:lvlText w:val="o"/>
      <w:lvlJc w:val="left"/>
      <w:pPr>
        <w:tabs>
          <w:tab w:val="num" w:pos="3600"/>
        </w:tabs>
        <w:ind w:left="3600" w:hanging="360"/>
      </w:pPr>
      <w:rPr>
        <w:rFonts w:ascii="Courier New" w:hAnsi="Courier New" w:hint="default"/>
      </w:rPr>
    </w:lvl>
    <w:lvl w:ilvl="5" w:tplc="99F85FD2" w:tentative="1">
      <w:start w:val="1"/>
      <w:numFmt w:val="bullet"/>
      <w:lvlText w:val=""/>
      <w:lvlJc w:val="left"/>
      <w:pPr>
        <w:tabs>
          <w:tab w:val="num" w:pos="4320"/>
        </w:tabs>
        <w:ind w:left="4320" w:hanging="360"/>
      </w:pPr>
      <w:rPr>
        <w:rFonts w:ascii="Wingdings" w:hAnsi="Wingdings" w:hint="default"/>
      </w:rPr>
    </w:lvl>
    <w:lvl w:ilvl="6" w:tplc="4F92FDE8" w:tentative="1">
      <w:start w:val="1"/>
      <w:numFmt w:val="bullet"/>
      <w:lvlText w:val=""/>
      <w:lvlJc w:val="left"/>
      <w:pPr>
        <w:tabs>
          <w:tab w:val="num" w:pos="5040"/>
        </w:tabs>
        <w:ind w:left="5040" w:hanging="360"/>
      </w:pPr>
      <w:rPr>
        <w:rFonts w:ascii="Symbol" w:hAnsi="Symbol" w:hint="default"/>
      </w:rPr>
    </w:lvl>
    <w:lvl w:ilvl="7" w:tplc="3DC8A52E" w:tentative="1">
      <w:start w:val="1"/>
      <w:numFmt w:val="bullet"/>
      <w:lvlText w:val="o"/>
      <w:lvlJc w:val="left"/>
      <w:pPr>
        <w:tabs>
          <w:tab w:val="num" w:pos="5760"/>
        </w:tabs>
        <w:ind w:left="5760" w:hanging="360"/>
      </w:pPr>
      <w:rPr>
        <w:rFonts w:ascii="Courier New" w:hAnsi="Courier New" w:hint="default"/>
      </w:rPr>
    </w:lvl>
    <w:lvl w:ilvl="8" w:tplc="75A6ED3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D27786"/>
    <w:multiLevelType w:val="hybridMultilevel"/>
    <w:tmpl w:val="3690B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B1D8C"/>
    <w:multiLevelType w:val="hybridMultilevel"/>
    <w:tmpl w:val="97CE1F40"/>
    <w:lvl w:ilvl="0" w:tplc="8A80DE72">
      <w:start w:val="1"/>
      <w:numFmt w:val="bullet"/>
      <w:pStyle w:val="GBA"/>
      <w:lvlText w:val="A"/>
      <w:lvlJc w:val="left"/>
      <w:pPr>
        <w:tabs>
          <w:tab w:val="num" w:pos="720"/>
        </w:tabs>
        <w:ind w:left="720" w:hanging="72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1E54A0"/>
    <w:multiLevelType w:val="multilevel"/>
    <w:tmpl w:val="2466AEB2"/>
    <w:lvl w:ilvl="0">
      <w:start w:val="1"/>
      <w:numFmt w:val="decimal"/>
      <w:pStyle w:val="Number"/>
      <w:lvlText w:val="%1."/>
      <w:lvlJc w:val="left"/>
      <w:pPr>
        <w:tabs>
          <w:tab w:val="num" w:pos="360"/>
        </w:tabs>
        <w:ind w:left="720" w:hanging="720"/>
      </w:pPr>
      <w:rPr>
        <w:rFonts w:ascii="Arial" w:hAnsi="Arial" w:cs="Eras Medium ITC" w:hint="default"/>
        <w:b w:val="0"/>
        <w:i w:val="0"/>
        <w:color w:val="auto"/>
        <w:sz w:val="20"/>
        <w:szCs w:val="22"/>
      </w:rPr>
    </w:lvl>
    <w:lvl w:ilvl="1">
      <w:start w:val="1"/>
      <w:numFmt w:val="upperLetter"/>
      <w:pStyle w:val="Number2"/>
      <w:lvlText w:val="%2."/>
      <w:lvlJc w:val="left"/>
      <w:pPr>
        <w:tabs>
          <w:tab w:val="num" w:pos="360"/>
        </w:tabs>
        <w:ind w:left="1440" w:hanging="1080"/>
      </w:pPr>
      <w:rPr>
        <w:rFonts w:ascii="Arial" w:hAnsi="Arial" w:cs="Eras Medium ITC" w:hint="default"/>
        <w:b w:val="0"/>
        <w:i w:val="0"/>
        <w:color w:val="auto"/>
        <w:sz w:val="22"/>
        <w:szCs w:val="22"/>
      </w:rPr>
    </w:lvl>
    <w:lvl w:ilvl="2">
      <w:start w:val="1"/>
      <w:numFmt w:val="decimal"/>
      <w:pStyle w:val="Number3"/>
      <w:lvlText w:val="%3)"/>
      <w:lvlJc w:val="left"/>
      <w:pPr>
        <w:tabs>
          <w:tab w:val="num" w:pos="2160"/>
        </w:tabs>
        <w:ind w:left="2160" w:hanging="720"/>
      </w:pPr>
      <w:rPr>
        <w:rFonts w:ascii="Arial" w:hAnsi="Arial" w:cs="Eras Medium ITC" w:hint="default"/>
        <w:b w:val="0"/>
        <w:i w:val="0"/>
        <w:color w:val="auto"/>
        <w:sz w:val="22"/>
        <w:szCs w:val="22"/>
      </w:rPr>
    </w:lvl>
    <w:lvl w:ilvl="3">
      <w:start w:val="1"/>
      <w:numFmt w:val="lowerLetter"/>
      <w:pStyle w:val="Number4"/>
      <w:lvlText w:val="%4."/>
      <w:lvlJc w:val="left"/>
      <w:pPr>
        <w:tabs>
          <w:tab w:val="num" w:pos="2880"/>
        </w:tabs>
        <w:ind w:left="2880" w:hanging="720"/>
      </w:pPr>
      <w:rPr>
        <w:rFonts w:ascii="Arial" w:hAnsi="Arial" w:cs="Eras Medium ITC" w:hint="default"/>
        <w:b w:val="0"/>
        <w:i w:val="0"/>
        <w:color w:val="auto"/>
        <w:sz w:val="22"/>
        <w:szCs w:val="22"/>
      </w:rPr>
    </w:lvl>
    <w:lvl w:ilvl="4">
      <w:start w:val="1"/>
      <w:numFmt w:val="lowerLetter"/>
      <w:lvlText w:val="%5)"/>
      <w:lvlJc w:val="left"/>
      <w:pPr>
        <w:tabs>
          <w:tab w:val="num" w:pos="3600"/>
        </w:tabs>
        <w:ind w:left="3600" w:hanging="720"/>
      </w:pPr>
      <w:rPr>
        <w:rFonts w:cs="Eras Medium ITC" w:hint="default"/>
      </w:rPr>
    </w:lvl>
    <w:lvl w:ilvl="5">
      <w:start w:val="1"/>
      <w:numFmt w:val="lowerRoman"/>
      <w:lvlText w:val="%6)"/>
      <w:lvlJc w:val="left"/>
      <w:pPr>
        <w:tabs>
          <w:tab w:val="num" w:pos="4320"/>
        </w:tabs>
        <w:ind w:left="4320" w:hanging="720"/>
      </w:pPr>
      <w:rPr>
        <w:rFonts w:cs="Eras Medium ITC" w:hint="default"/>
      </w:rPr>
    </w:lvl>
    <w:lvl w:ilvl="6">
      <w:start w:val="1"/>
      <w:numFmt w:val="decimal"/>
      <w:lvlText w:val="(%7)"/>
      <w:lvlJc w:val="left"/>
      <w:pPr>
        <w:tabs>
          <w:tab w:val="num" w:pos="5040"/>
        </w:tabs>
        <w:ind w:left="5040" w:hanging="720"/>
      </w:pPr>
      <w:rPr>
        <w:rFonts w:cs="Eras Medium ITC" w:hint="default"/>
      </w:rPr>
    </w:lvl>
    <w:lvl w:ilvl="7">
      <w:start w:val="1"/>
      <w:numFmt w:val="lowerLetter"/>
      <w:lvlText w:val="(%8)"/>
      <w:lvlJc w:val="left"/>
      <w:pPr>
        <w:tabs>
          <w:tab w:val="num" w:pos="5760"/>
        </w:tabs>
        <w:ind w:left="5760" w:hanging="720"/>
      </w:pPr>
      <w:rPr>
        <w:rFonts w:cs="Eras Medium ITC" w:hint="default"/>
      </w:rPr>
    </w:lvl>
    <w:lvl w:ilvl="8">
      <w:start w:val="1"/>
      <w:numFmt w:val="lowerRoman"/>
      <w:lvlText w:val="(%9)"/>
      <w:lvlJc w:val="left"/>
      <w:pPr>
        <w:tabs>
          <w:tab w:val="num" w:pos="6480"/>
        </w:tabs>
        <w:ind w:left="6480" w:hanging="720"/>
      </w:pPr>
      <w:rPr>
        <w:rFonts w:cs="Eras Medium ITC" w:hint="default"/>
      </w:rPr>
    </w:lvl>
  </w:abstractNum>
  <w:abstractNum w:abstractNumId="13" w15:restartNumberingAfterBreak="0">
    <w:nsid w:val="3A395D29"/>
    <w:multiLevelType w:val="hybridMultilevel"/>
    <w:tmpl w:val="7612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C1681"/>
    <w:multiLevelType w:val="hybridMultilevel"/>
    <w:tmpl w:val="1BF871E2"/>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C05C03"/>
    <w:multiLevelType w:val="hybridMultilevel"/>
    <w:tmpl w:val="2F426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26409"/>
    <w:multiLevelType w:val="multilevel"/>
    <w:tmpl w:val="68E0D138"/>
    <w:lvl w:ilvl="0">
      <w:start w:val="1"/>
      <w:numFmt w:val="bullet"/>
      <w:lvlText w:val=""/>
      <w:lvlJc w:val="left"/>
      <w:pPr>
        <w:tabs>
          <w:tab w:val="num" w:pos="360"/>
        </w:tabs>
        <w:ind w:left="360" w:hanging="360"/>
      </w:pPr>
      <w:rPr>
        <w:rFonts w:ascii="Symbol" w:hAnsi="Symbol" w:hint="default"/>
        <w:b w:val="0"/>
        <w:i w:val="0"/>
        <w:color w:val="00263E"/>
        <w:vertAlign w:val="baseline"/>
      </w:rPr>
    </w:lvl>
    <w:lvl w:ilvl="1">
      <w:start w:val="1"/>
      <w:numFmt w:val="bullet"/>
      <w:lvlText w:val=""/>
      <w:lvlJc w:val="left"/>
      <w:pPr>
        <w:tabs>
          <w:tab w:val="num" w:pos="720"/>
        </w:tabs>
        <w:ind w:left="720" w:hanging="360"/>
      </w:pPr>
      <w:rPr>
        <w:rFonts w:ascii="Wingdings" w:hAnsi="Wingdings" w:hint="default"/>
        <w:color w:val="333399"/>
      </w:rPr>
    </w:lvl>
    <w:lvl w:ilvl="2">
      <w:start w:val="1"/>
      <w:numFmt w:val="bullet"/>
      <w:lvlText w:val=""/>
      <w:lvlJc w:val="left"/>
      <w:pPr>
        <w:tabs>
          <w:tab w:val="num" w:pos="1080"/>
        </w:tabs>
        <w:ind w:left="1080" w:hanging="360"/>
      </w:pPr>
      <w:rPr>
        <w:rFonts w:ascii="Wingdings" w:hAnsi="Wingdings" w:hint="default"/>
        <w:b w:val="0"/>
        <w:i w:val="0"/>
        <w:color w:val="333399"/>
      </w:rPr>
    </w:lvl>
    <w:lvl w:ilvl="3">
      <w:start w:val="1"/>
      <w:numFmt w:val="bullet"/>
      <w:pStyle w:val="BlueBullet4"/>
      <w:lvlText w:val=""/>
      <w:lvlJc w:val="left"/>
      <w:pPr>
        <w:tabs>
          <w:tab w:val="num" w:pos="1440"/>
        </w:tabs>
        <w:ind w:left="1440" w:hanging="360"/>
      </w:pPr>
      <w:rPr>
        <w:rFonts w:ascii="Symbol" w:hAnsi="Symbol" w:hint="default"/>
        <w:b/>
        <w:i w:val="0"/>
        <w:color w:val="333399"/>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B083C27"/>
    <w:multiLevelType w:val="hybridMultilevel"/>
    <w:tmpl w:val="E208DA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C4B02"/>
    <w:multiLevelType w:val="hybridMultilevel"/>
    <w:tmpl w:val="00A0581E"/>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0240AE"/>
    <w:multiLevelType w:val="multilevel"/>
    <w:tmpl w:val="FFC4CD20"/>
    <w:name w:val="Bullet"/>
    <w:lvl w:ilvl="0">
      <w:start w:val="1"/>
      <w:numFmt w:val="decimal"/>
      <w:lvlText w:val="%1."/>
      <w:lvlJc w:val="left"/>
      <w:pPr>
        <w:tabs>
          <w:tab w:val="num" w:pos="432"/>
        </w:tabs>
        <w:ind w:left="432" w:hanging="432"/>
      </w:pPr>
      <w:rPr>
        <w:rFonts w:ascii="Arial" w:hAnsi="Arial" w:hint="default"/>
        <w:b w:val="0"/>
        <w:i w:val="0"/>
        <w:color w:val="auto"/>
        <w:sz w:val="20"/>
        <w:szCs w:val="20"/>
      </w:rPr>
    </w:lvl>
    <w:lvl w:ilvl="1">
      <w:start w:val="1"/>
      <w:numFmt w:val="upperLetter"/>
      <w:pStyle w:val="bullet"/>
      <w:lvlText w:val="%2."/>
      <w:lvlJc w:val="left"/>
      <w:pPr>
        <w:tabs>
          <w:tab w:val="num" w:pos="864"/>
        </w:tabs>
        <w:ind w:left="864" w:hanging="432"/>
      </w:pPr>
      <w:rPr>
        <w:rFonts w:ascii="Arial" w:hAnsi="Arial" w:hint="default"/>
        <w:b w:val="0"/>
        <w:i w:val="0"/>
        <w:color w:val="auto"/>
        <w:sz w:val="20"/>
        <w:szCs w:val="20"/>
      </w:rPr>
    </w:lvl>
    <w:lvl w:ilvl="2">
      <w:start w:val="1"/>
      <w:numFmt w:val="decimal"/>
      <w:lvlText w:val="%3)"/>
      <w:lvlJc w:val="left"/>
      <w:pPr>
        <w:tabs>
          <w:tab w:val="num" w:pos="1296"/>
        </w:tabs>
        <w:ind w:left="1296" w:hanging="432"/>
      </w:pPr>
      <w:rPr>
        <w:rFonts w:ascii="Arial" w:hAnsi="Arial" w:hint="default"/>
        <w:b w:val="0"/>
        <w:i w:val="0"/>
        <w:color w:val="auto"/>
        <w:sz w:val="20"/>
        <w:szCs w:val="20"/>
      </w:rPr>
    </w:lvl>
    <w:lvl w:ilvl="3">
      <w:start w:val="1"/>
      <w:numFmt w:val="lowerLetter"/>
      <w:lvlText w:val="%4."/>
      <w:lvlJc w:val="left"/>
      <w:pPr>
        <w:tabs>
          <w:tab w:val="num" w:pos="1728"/>
        </w:tabs>
        <w:ind w:left="1728" w:hanging="432"/>
      </w:pPr>
      <w:rPr>
        <w:rFonts w:ascii="Arial" w:hAnsi="Arial" w:hint="default"/>
        <w:b w:val="0"/>
        <w:i w:val="0"/>
        <w:color w:val="auto"/>
        <w:sz w:val="20"/>
        <w:szCs w:val="20"/>
      </w:rPr>
    </w:lvl>
    <w:lvl w:ilvl="4">
      <w:start w:val="1"/>
      <w:numFmt w:val="lowerLetter"/>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0" w15:restartNumberingAfterBreak="0">
    <w:nsid w:val="553C17A5"/>
    <w:multiLevelType w:val="hybridMultilevel"/>
    <w:tmpl w:val="6FAE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5607A1"/>
    <w:multiLevelType w:val="hybridMultilevel"/>
    <w:tmpl w:val="B9DA8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8412A"/>
    <w:multiLevelType w:val="multilevel"/>
    <w:tmpl w:val="6E204E80"/>
    <w:lvl w:ilvl="0">
      <w:start w:val="1"/>
      <w:numFmt w:val="decimal"/>
      <w:lvlText w:val="%1."/>
      <w:lvlJc w:val="right"/>
      <w:pPr>
        <w:tabs>
          <w:tab w:val="num" w:pos="720"/>
        </w:tabs>
        <w:ind w:left="720" w:hanging="360"/>
      </w:pPr>
      <w:rPr>
        <w:rFonts w:ascii="Arial" w:hAnsi="Arial" w:hint="default"/>
        <w:b w:val="0"/>
        <w:i w:val="0"/>
        <w:color w:val="auto"/>
        <w:sz w:val="22"/>
        <w:szCs w:val="22"/>
      </w:rPr>
    </w:lvl>
    <w:lvl w:ilvl="1">
      <w:start w:val="1"/>
      <w:numFmt w:val="upperLetter"/>
      <w:lvlRestart w:val="0"/>
      <w:lvlText w:val="%2."/>
      <w:lvlJc w:val="right"/>
      <w:pPr>
        <w:tabs>
          <w:tab w:val="num" w:pos="1080"/>
        </w:tabs>
        <w:ind w:left="1080" w:hanging="360"/>
      </w:pPr>
      <w:rPr>
        <w:rFonts w:ascii="Arial" w:hAnsi="Arial" w:hint="default"/>
        <w:b w:val="0"/>
        <w:i w:val="0"/>
        <w:color w:val="auto"/>
        <w:sz w:val="22"/>
        <w:szCs w:val="22"/>
      </w:rPr>
    </w:lvl>
    <w:lvl w:ilvl="2">
      <w:start w:val="1"/>
      <w:numFmt w:val="decimal"/>
      <w:lvlText w:val="%3)"/>
      <w:lvlJc w:val="right"/>
      <w:pPr>
        <w:tabs>
          <w:tab w:val="num" w:pos="1440"/>
        </w:tabs>
        <w:ind w:left="1440" w:hanging="360"/>
      </w:pPr>
      <w:rPr>
        <w:rFonts w:ascii="Arial" w:hAnsi="Arial" w:hint="default"/>
        <w:b w:val="0"/>
        <w:i w:val="0"/>
        <w:color w:val="auto"/>
        <w:sz w:val="22"/>
        <w:szCs w:val="22"/>
      </w:rPr>
    </w:lvl>
    <w:lvl w:ilvl="3">
      <w:start w:val="1"/>
      <w:numFmt w:val="lowerLetter"/>
      <w:lvlText w:val="%4."/>
      <w:lvlJc w:val="right"/>
      <w:pPr>
        <w:tabs>
          <w:tab w:val="num" w:pos="1800"/>
        </w:tabs>
        <w:ind w:left="1800" w:hanging="360"/>
      </w:pPr>
      <w:rPr>
        <w:rFonts w:ascii="Arial" w:hAnsi="Arial" w:hint="default"/>
        <w:b w:val="0"/>
        <w:i w:val="0"/>
        <w:color w:val="auto"/>
        <w:sz w:val="22"/>
        <w:szCs w:val="22"/>
      </w:rPr>
    </w:lvl>
    <w:lvl w:ilvl="4">
      <w:start w:val="1"/>
      <w:numFmt w:val="decimal"/>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3" w15:restartNumberingAfterBreak="0">
    <w:nsid w:val="57732C37"/>
    <w:multiLevelType w:val="hybridMultilevel"/>
    <w:tmpl w:val="08248698"/>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4" w15:restartNumberingAfterBreak="0">
    <w:nsid w:val="58C721FE"/>
    <w:multiLevelType w:val="hybridMultilevel"/>
    <w:tmpl w:val="A9EC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8345D"/>
    <w:multiLevelType w:val="hybridMultilevel"/>
    <w:tmpl w:val="04802030"/>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C155B2"/>
    <w:multiLevelType w:val="hybridMultilevel"/>
    <w:tmpl w:val="ACFE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44EFC"/>
    <w:multiLevelType w:val="hybridMultilevel"/>
    <w:tmpl w:val="D4F8CFE8"/>
    <w:lvl w:ilvl="0" w:tplc="4EEE732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C1404"/>
    <w:multiLevelType w:val="hybridMultilevel"/>
    <w:tmpl w:val="46E6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61D2E"/>
    <w:multiLevelType w:val="hybridMultilevel"/>
    <w:tmpl w:val="4DBE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A3ADF"/>
    <w:multiLevelType w:val="hybridMultilevel"/>
    <w:tmpl w:val="5B8C6BE0"/>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4237A"/>
    <w:multiLevelType w:val="hybridMultilevel"/>
    <w:tmpl w:val="ECCCD1C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4E86F5A"/>
    <w:multiLevelType w:val="hybridMultilevel"/>
    <w:tmpl w:val="23C2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7351F"/>
    <w:multiLevelType w:val="hybridMultilevel"/>
    <w:tmpl w:val="AE3A77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347522"/>
    <w:multiLevelType w:val="hybridMultilevel"/>
    <w:tmpl w:val="F5E055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80430B"/>
    <w:multiLevelType w:val="hybridMultilevel"/>
    <w:tmpl w:val="9C56040A"/>
    <w:lvl w:ilvl="0" w:tplc="36304FF8">
      <w:start w:val="1"/>
      <w:numFmt w:val="bullet"/>
      <w:lvlText w:val="•"/>
      <w:lvlJc w:val="left"/>
      <w:pPr>
        <w:ind w:left="142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5D04F06">
      <w:start w:val="1"/>
      <w:numFmt w:val="bullet"/>
      <w:lvlText w:val="o"/>
      <w:lvlJc w:val="left"/>
      <w:pPr>
        <w:ind w:left="18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FDA6918A">
      <w:start w:val="1"/>
      <w:numFmt w:val="bullet"/>
      <w:lvlText w:val="▪"/>
      <w:lvlJc w:val="left"/>
      <w:pPr>
        <w:ind w:left="25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E1447F86">
      <w:start w:val="1"/>
      <w:numFmt w:val="bullet"/>
      <w:lvlText w:val="•"/>
      <w:lvlJc w:val="left"/>
      <w:pPr>
        <w:ind w:left="33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48BFCA">
      <w:start w:val="1"/>
      <w:numFmt w:val="bullet"/>
      <w:lvlText w:val="o"/>
      <w:lvlJc w:val="left"/>
      <w:pPr>
        <w:ind w:left="40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E5C0D08">
      <w:start w:val="1"/>
      <w:numFmt w:val="bullet"/>
      <w:lvlText w:val="▪"/>
      <w:lvlJc w:val="left"/>
      <w:pPr>
        <w:ind w:left="47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73EBE88">
      <w:start w:val="1"/>
      <w:numFmt w:val="bullet"/>
      <w:lvlText w:val="•"/>
      <w:lvlJc w:val="left"/>
      <w:pPr>
        <w:ind w:left="54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22A2E42">
      <w:start w:val="1"/>
      <w:numFmt w:val="bullet"/>
      <w:lvlText w:val="o"/>
      <w:lvlJc w:val="left"/>
      <w:pPr>
        <w:ind w:left="6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AD26EB6">
      <w:start w:val="1"/>
      <w:numFmt w:val="bullet"/>
      <w:lvlText w:val="▪"/>
      <w:lvlJc w:val="left"/>
      <w:pPr>
        <w:ind w:left="69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6A074DB6"/>
    <w:multiLevelType w:val="hybridMultilevel"/>
    <w:tmpl w:val="F50A4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D21B11"/>
    <w:multiLevelType w:val="multilevel"/>
    <w:tmpl w:val="64EE7A12"/>
    <w:lvl w:ilvl="0">
      <w:start w:val="1"/>
      <w:numFmt w:val="bullet"/>
      <w:lvlText w:val=""/>
      <w:lvlJc w:val="left"/>
      <w:pPr>
        <w:ind w:left="360" w:hanging="360"/>
      </w:pPr>
      <w:rPr>
        <w:rFonts w:ascii="Symbol" w:hAnsi="Symbol" w:hint="default"/>
        <w:color w:val="6FACDE" w:themeColor="accent2"/>
        <w:sz w:val="20"/>
      </w:rPr>
    </w:lvl>
    <w:lvl w:ilvl="1">
      <w:start w:val="1"/>
      <w:numFmt w:val="bullet"/>
      <w:lvlText w:val=""/>
      <w:lvlJc w:val="left"/>
      <w:pPr>
        <w:ind w:left="720" w:hanging="360"/>
      </w:pPr>
      <w:rPr>
        <w:rFonts w:ascii="Symbol" w:hAnsi="Symbol" w:hint="default"/>
        <w:color w:val="6FACDE" w:themeColor="accent2"/>
        <w:sz w:val="20"/>
      </w:rPr>
    </w:lvl>
    <w:lvl w:ilvl="2">
      <w:start w:val="1"/>
      <w:numFmt w:val="bullet"/>
      <w:lvlText w:val=""/>
      <w:lvlJc w:val="left"/>
      <w:pPr>
        <w:ind w:left="1080" w:hanging="360"/>
      </w:pPr>
      <w:rPr>
        <w:rFonts w:ascii="Wingdings 2" w:hAnsi="Wingdings 2" w:hint="default"/>
        <w:color w:val="6FACDE" w:themeColor="accent2"/>
        <w:sz w:val="20"/>
      </w:rPr>
    </w:lvl>
    <w:lvl w:ilvl="3">
      <w:start w:val="1"/>
      <w:numFmt w:val="bullet"/>
      <w:lvlText w:val="-"/>
      <w:lvlJc w:val="left"/>
      <w:pPr>
        <w:ind w:left="1440" w:hanging="360"/>
      </w:pPr>
      <w:rPr>
        <w:rFonts w:ascii="Arial" w:hAnsi="Arial" w:hint="default"/>
        <w:color w:val="6FACDE" w:themeColor="accent2"/>
        <w:sz w:val="20"/>
      </w:rPr>
    </w:lvl>
    <w:lvl w:ilvl="4">
      <w:start w:val="1"/>
      <w:numFmt w:val="bullet"/>
      <w:pStyle w:val="BlueBullet5"/>
      <w:lvlText w:val="-"/>
      <w:lvlJc w:val="left"/>
      <w:pPr>
        <w:ind w:left="1800" w:hanging="360"/>
      </w:pPr>
      <w:rPr>
        <w:rFonts w:ascii="Arial" w:hAnsi="Arial" w:hint="default"/>
        <w:color w:val="6FACDE" w:themeColor="accent2"/>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0511AB5"/>
    <w:multiLevelType w:val="hybridMultilevel"/>
    <w:tmpl w:val="9DCE4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CE4AC3"/>
    <w:multiLevelType w:val="hybridMultilevel"/>
    <w:tmpl w:val="D5A2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20A68"/>
    <w:multiLevelType w:val="hybridMultilevel"/>
    <w:tmpl w:val="E1923732"/>
    <w:lvl w:ilvl="0" w:tplc="BE7A0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F3515"/>
    <w:multiLevelType w:val="hybridMultilevel"/>
    <w:tmpl w:val="6B3E9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5C72B4"/>
    <w:multiLevelType w:val="hybridMultilevel"/>
    <w:tmpl w:val="5126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9"/>
  </w:num>
  <w:num w:numId="4">
    <w:abstractNumId w:val="11"/>
  </w:num>
  <w:num w:numId="5">
    <w:abstractNumId w:val="9"/>
  </w:num>
  <w:num w:numId="6">
    <w:abstractNumId w:val="1"/>
  </w:num>
  <w:num w:numId="7">
    <w:abstractNumId w:val="22"/>
  </w:num>
  <w:num w:numId="8">
    <w:abstractNumId w:val="12"/>
  </w:num>
  <w:num w:numId="9">
    <w:abstractNumId w:val="37"/>
  </w:num>
  <w:num w:numId="10">
    <w:abstractNumId w:val="4"/>
  </w:num>
  <w:num w:numId="11">
    <w:abstractNumId w:val="38"/>
  </w:num>
  <w:num w:numId="12">
    <w:abstractNumId w:val="10"/>
  </w:num>
  <w:num w:numId="13">
    <w:abstractNumId w:val="18"/>
  </w:num>
  <w:num w:numId="14">
    <w:abstractNumId w:val="14"/>
  </w:num>
  <w:num w:numId="15">
    <w:abstractNumId w:val="40"/>
  </w:num>
  <w:num w:numId="16">
    <w:abstractNumId w:val="25"/>
  </w:num>
  <w:num w:numId="17">
    <w:abstractNumId w:val="7"/>
  </w:num>
  <w:num w:numId="18">
    <w:abstractNumId w:val="30"/>
  </w:num>
  <w:num w:numId="19">
    <w:abstractNumId w:val="36"/>
  </w:num>
  <w:num w:numId="20">
    <w:abstractNumId w:val="6"/>
  </w:num>
  <w:num w:numId="21">
    <w:abstractNumId w:val="8"/>
  </w:num>
  <w:num w:numId="22">
    <w:abstractNumId w:val="15"/>
  </w:num>
  <w:num w:numId="23">
    <w:abstractNumId w:val="3"/>
  </w:num>
  <w:num w:numId="24">
    <w:abstractNumId w:val="39"/>
  </w:num>
  <w:num w:numId="25">
    <w:abstractNumId w:val="13"/>
  </w:num>
  <w:num w:numId="26">
    <w:abstractNumId w:val="2"/>
  </w:num>
  <w:num w:numId="27">
    <w:abstractNumId w:val="31"/>
  </w:num>
  <w:num w:numId="28">
    <w:abstractNumId w:val="29"/>
  </w:num>
  <w:num w:numId="29">
    <w:abstractNumId w:val="42"/>
  </w:num>
  <w:num w:numId="30">
    <w:abstractNumId w:val="26"/>
  </w:num>
  <w:num w:numId="31">
    <w:abstractNumId w:val="34"/>
  </w:num>
  <w:num w:numId="32">
    <w:abstractNumId w:val="20"/>
  </w:num>
  <w:num w:numId="33">
    <w:abstractNumId w:val="32"/>
  </w:num>
  <w:num w:numId="34">
    <w:abstractNumId w:val="28"/>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27"/>
  </w:num>
  <w:num w:numId="38">
    <w:abstractNumId w:val="24"/>
  </w:num>
  <w:num w:numId="39">
    <w:abstractNumId w:val="5"/>
  </w:num>
  <w:num w:numId="40">
    <w:abstractNumId w:val="17"/>
  </w:num>
  <w:num w:numId="41">
    <w:abstractNumId w:val="21"/>
  </w:num>
  <w:num w:numId="42">
    <w:abstractNumId w:val="35"/>
  </w:num>
  <w:num w:numId="43">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proofState w:spelling="clean" w:grammar="clean"/>
  <w:defaultTabStop w:val="720"/>
  <w:drawingGridHorizontalSpacing w:val="120"/>
  <w:displayHorizontalDrawingGridEvery w:val="2"/>
  <w:displayVerticalDrawingGridEvery w:val="2"/>
  <w:doNotShadeFormData/>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EC"/>
    <w:rsid w:val="00007EE7"/>
    <w:rsid w:val="000121AB"/>
    <w:rsid w:val="00013695"/>
    <w:rsid w:val="00014D46"/>
    <w:rsid w:val="000252F2"/>
    <w:rsid w:val="0002570F"/>
    <w:rsid w:val="00030485"/>
    <w:rsid w:val="00031169"/>
    <w:rsid w:val="000331C6"/>
    <w:rsid w:val="000340E7"/>
    <w:rsid w:val="00036F18"/>
    <w:rsid w:val="00041070"/>
    <w:rsid w:val="00043D6B"/>
    <w:rsid w:val="00050E82"/>
    <w:rsid w:val="000546EC"/>
    <w:rsid w:val="00064E41"/>
    <w:rsid w:val="00065F74"/>
    <w:rsid w:val="00071AAD"/>
    <w:rsid w:val="000746E7"/>
    <w:rsid w:val="00082A85"/>
    <w:rsid w:val="00087A01"/>
    <w:rsid w:val="00094A60"/>
    <w:rsid w:val="000963B1"/>
    <w:rsid w:val="00096596"/>
    <w:rsid w:val="000A1EF1"/>
    <w:rsid w:val="000A765A"/>
    <w:rsid w:val="000B43DF"/>
    <w:rsid w:val="000D42F4"/>
    <w:rsid w:val="000E17CE"/>
    <w:rsid w:val="000F0DFB"/>
    <w:rsid w:val="000F4FAF"/>
    <w:rsid w:val="00100FD1"/>
    <w:rsid w:val="001019E5"/>
    <w:rsid w:val="00102935"/>
    <w:rsid w:val="0010641C"/>
    <w:rsid w:val="001132D6"/>
    <w:rsid w:val="0011513A"/>
    <w:rsid w:val="001176F9"/>
    <w:rsid w:val="0012726D"/>
    <w:rsid w:val="00135E23"/>
    <w:rsid w:val="0013622E"/>
    <w:rsid w:val="00147DF2"/>
    <w:rsid w:val="00151E53"/>
    <w:rsid w:val="0015260C"/>
    <w:rsid w:val="00153291"/>
    <w:rsid w:val="00155FAE"/>
    <w:rsid w:val="00157F97"/>
    <w:rsid w:val="00165579"/>
    <w:rsid w:val="001725B1"/>
    <w:rsid w:val="0017599E"/>
    <w:rsid w:val="00175C0D"/>
    <w:rsid w:val="00176548"/>
    <w:rsid w:val="00181F7A"/>
    <w:rsid w:val="001827CD"/>
    <w:rsid w:val="00184A39"/>
    <w:rsid w:val="00186B6E"/>
    <w:rsid w:val="001872F4"/>
    <w:rsid w:val="001925B9"/>
    <w:rsid w:val="00192E24"/>
    <w:rsid w:val="0019321C"/>
    <w:rsid w:val="001955F5"/>
    <w:rsid w:val="00195DA4"/>
    <w:rsid w:val="001A03D3"/>
    <w:rsid w:val="001A1266"/>
    <w:rsid w:val="001A139F"/>
    <w:rsid w:val="001A450E"/>
    <w:rsid w:val="001A51F8"/>
    <w:rsid w:val="001B0537"/>
    <w:rsid w:val="001B2CDF"/>
    <w:rsid w:val="001C5153"/>
    <w:rsid w:val="001C5299"/>
    <w:rsid w:val="001C70DF"/>
    <w:rsid w:val="001C77E7"/>
    <w:rsid w:val="001D33A4"/>
    <w:rsid w:val="001D3955"/>
    <w:rsid w:val="001E120A"/>
    <w:rsid w:val="001E3150"/>
    <w:rsid w:val="001E3767"/>
    <w:rsid w:val="001E3A53"/>
    <w:rsid w:val="001E7009"/>
    <w:rsid w:val="001E7659"/>
    <w:rsid w:val="001F4BED"/>
    <w:rsid w:val="00200EAF"/>
    <w:rsid w:val="00201AC9"/>
    <w:rsid w:val="00202A00"/>
    <w:rsid w:val="002070CC"/>
    <w:rsid w:val="002113FA"/>
    <w:rsid w:val="00213555"/>
    <w:rsid w:val="002177F9"/>
    <w:rsid w:val="00224C9B"/>
    <w:rsid w:val="00225897"/>
    <w:rsid w:val="00225EDD"/>
    <w:rsid w:val="00227569"/>
    <w:rsid w:val="00236AC3"/>
    <w:rsid w:val="00237ED8"/>
    <w:rsid w:val="00241F84"/>
    <w:rsid w:val="00244526"/>
    <w:rsid w:val="002505C6"/>
    <w:rsid w:val="00257255"/>
    <w:rsid w:val="0025760F"/>
    <w:rsid w:val="00261610"/>
    <w:rsid w:val="00263375"/>
    <w:rsid w:val="00264F72"/>
    <w:rsid w:val="00265B26"/>
    <w:rsid w:val="002666FC"/>
    <w:rsid w:val="00276590"/>
    <w:rsid w:val="00293398"/>
    <w:rsid w:val="002A2992"/>
    <w:rsid w:val="002A3EE3"/>
    <w:rsid w:val="002A444F"/>
    <w:rsid w:val="002B1262"/>
    <w:rsid w:val="002B3139"/>
    <w:rsid w:val="002C29D3"/>
    <w:rsid w:val="002C4909"/>
    <w:rsid w:val="002C4B79"/>
    <w:rsid w:val="002D1168"/>
    <w:rsid w:val="002D359D"/>
    <w:rsid w:val="002D38C6"/>
    <w:rsid w:val="002D6B21"/>
    <w:rsid w:val="002E1711"/>
    <w:rsid w:val="002E19C0"/>
    <w:rsid w:val="002E292B"/>
    <w:rsid w:val="002E77C1"/>
    <w:rsid w:val="00300E13"/>
    <w:rsid w:val="00302A02"/>
    <w:rsid w:val="003050D1"/>
    <w:rsid w:val="003154A2"/>
    <w:rsid w:val="003170D5"/>
    <w:rsid w:val="00320ACF"/>
    <w:rsid w:val="003324AD"/>
    <w:rsid w:val="003346D7"/>
    <w:rsid w:val="00341D3E"/>
    <w:rsid w:val="003434C2"/>
    <w:rsid w:val="00345DE1"/>
    <w:rsid w:val="00346BEA"/>
    <w:rsid w:val="00350090"/>
    <w:rsid w:val="00353B78"/>
    <w:rsid w:val="0035729B"/>
    <w:rsid w:val="00360939"/>
    <w:rsid w:val="00366732"/>
    <w:rsid w:val="00367BAA"/>
    <w:rsid w:val="00374DAB"/>
    <w:rsid w:val="00377EF8"/>
    <w:rsid w:val="003839AC"/>
    <w:rsid w:val="00384C8F"/>
    <w:rsid w:val="003903D4"/>
    <w:rsid w:val="003913AE"/>
    <w:rsid w:val="003A11AC"/>
    <w:rsid w:val="003B3239"/>
    <w:rsid w:val="003B42E0"/>
    <w:rsid w:val="003C2550"/>
    <w:rsid w:val="003C439B"/>
    <w:rsid w:val="003C65F8"/>
    <w:rsid w:val="003D02F4"/>
    <w:rsid w:val="003D30FC"/>
    <w:rsid w:val="003D4096"/>
    <w:rsid w:val="003D6D6D"/>
    <w:rsid w:val="003E0FC9"/>
    <w:rsid w:val="003E319D"/>
    <w:rsid w:val="003F0A0D"/>
    <w:rsid w:val="003F54F6"/>
    <w:rsid w:val="003F5657"/>
    <w:rsid w:val="0040110A"/>
    <w:rsid w:val="00402DE8"/>
    <w:rsid w:val="004030FC"/>
    <w:rsid w:val="00404C6B"/>
    <w:rsid w:val="00410835"/>
    <w:rsid w:val="00430122"/>
    <w:rsid w:val="004316F3"/>
    <w:rsid w:val="00437FD6"/>
    <w:rsid w:val="004402BD"/>
    <w:rsid w:val="0044154A"/>
    <w:rsid w:val="004438E0"/>
    <w:rsid w:val="0045144D"/>
    <w:rsid w:val="004522C8"/>
    <w:rsid w:val="004536F5"/>
    <w:rsid w:val="00457013"/>
    <w:rsid w:val="004613BF"/>
    <w:rsid w:val="00461618"/>
    <w:rsid w:val="00470E17"/>
    <w:rsid w:val="00471CE5"/>
    <w:rsid w:val="004724F7"/>
    <w:rsid w:val="00476476"/>
    <w:rsid w:val="004777C5"/>
    <w:rsid w:val="00480825"/>
    <w:rsid w:val="00491731"/>
    <w:rsid w:val="00493E93"/>
    <w:rsid w:val="004A0EA5"/>
    <w:rsid w:val="004A1D34"/>
    <w:rsid w:val="004A4165"/>
    <w:rsid w:val="004B0171"/>
    <w:rsid w:val="004C6D1D"/>
    <w:rsid w:val="004C7E63"/>
    <w:rsid w:val="004D3351"/>
    <w:rsid w:val="004D776A"/>
    <w:rsid w:val="004E18F7"/>
    <w:rsid w:val="004E6B1E"/>
    <w:rsid w:val="004F0BAA"/>
    <w:rsid w:val="004F1AB5"/>
    <w:rsid w:val="004F2BBD"/>
    <w:rsid w:val="00503015"/>
    <w:rsid w:val="005108E4"/>
    <w:rsid w:val="0051196B"/>
    <w:rsid w:val="005149ED"/>
    <w:rsid w:val="0052122C"/>
    <w:rsid w:val="0052199E"/>
    <w:rsid w:val="00524F5C"/>
    <w:rsid w:val="0054789D"/>
    <w:rsid w:val="00553012"/>
    <w:rsid w:val="00556021"/>
    <w:rsid w:val="005571A7"/>
    <w:rsid w:val="00563ECC"/>
    <w:rsid w:val="00565D3E"/>
    <w:rsid w:val="0056653A"/>
    <w:rsid w:val="0057468A"/>
    <w:rsid w:val="00574A1A"/>
    <w:rsid w:val="00580FD0"/>
    <w:rsid w:val="005827ED"/>
    <w:rsid w:val="005941BD"/>
    <w:rsid w:val="00594F28"/>
    <w:rsid w:val="005A1A2D"/>
    <w:rsid w:val="005A40FF"/>
    <w:rsid w:val="005B0D76"/>
    <w:rsid w:val="005B5B11"/>
    <w:rsid w:val="005C096A"/>
    <w:rsid w:val="005C391F"/>
    <w:rsid w:val="005C3CCC"/>
    <w:rsid w:val="005D4314"/>
    <w:rsid w:val="005E2504"/>
    <w:rsid w:val="005E4708"/>
    <w:rsid w:val="005F06CE"/>
    <w:rsid w:val="005F1B51"/>
    <w:rsid w:val="005F20AD"/>
    <w:rsid w:val="005F4104"/>
    <w:rsid w:val="005F5B61"/>
    <w:rsid w:val="005F5D63"/>
    <w:rsid w:val="005F77D3"/>
    <w:rsid w:val="00606C8C"/>
    <w:rsid w:val="006106D9"/>
    <w:rsid w:val="006138FE"/>
    <w:rsid w:val="0061767B"/>
    <w:rsid w:val="00625328"/>
    <w:rsid w:val="006277F8"/>
    <w:rsid w:val="006315AF"/>
    <w:rsid w:val="00634BCD"/>
    <w:rsid w:val="006377BA"/>
    <w:rsid w:val="00641029"/>
    <w:rsid w:val="00642876"/>
    <w:rsid w:val="006460EE"/>
    <w:rsid w:val="00652682"/>
    <w:rsid w:val="00653872"/>
    <w:rsid w:val="00654845"/>
    <w:rsid w:val="0065601D"/>
    <w:rsid w:val="00665845"/>
    <w:rsid w:val="00665BE1"/>
    <w:rsid w:val="00666B18"/>
    <w:rsid w:val="006754D9"/>
    <w:rsid w:val="0067704C"/>
    <w:rsid w:val="00690386"/>
    <w:rsid w:val="00694139"/>
    <w:rsid w:val="00694975"/>
    <w:rsid w:val="006A19C7"/>
    <w:rsid w:val="006A2EFE"/>
    <w:rsid w:val="006A6DBE"/>
    <w:rsid w:val="006B0136"/>
    <w:rsid w:val="006B1749"/>
    <w:rsid w:val="006B17AA"/>
    <w:rsid w:val="006B5718"/>
    <w:rsid w:val="006C06D9"/>
    <w:rsid w:val="006C5C56"/>
    <w:rsid w:val="006C7F9E"/>
    <w:rsid w:val="006D297D"/>
    <w:rsid w:val="006D456C"/>
    <w:rsid w:val="006E3254"/>
    <w:rsid w:val="006E69A4"/>
    <w:rsid w:val="006F4988"/>
    <w:rsid w:val="00703737"/>
    <w:rsid w:val="00705EA4"/>
    <w:rsid w:val="007079C8"/>
    <w:rsid w:val="007102BD"/>
    <w:rsid w:val="007109CA"/>
    <w:rsid w:val="00712613"/>
    <w:rsid w:val="00714545"/>
    <w:rsid w:val="00715154"/>
    <w:rsid w:val="00716412"/>
    <w:rsid w:val="00720015"/>
    <w:rsid w:val="00720D03"/>
    <w:rsid w:val="0072159B"/>
    <w:rsid w:val="00721CAF"/>
    <w:rsid w:val="007229AC"/>
    <w:rsid w:val="00730D25"/>
    <w:rsid w:val="00731B62"/>
    <w:rsid w:val="00733564"/>
    <w:rsid w:val="0073358C"/>
    <w:rsid w:val="00742DAC"/>
    <w:rsid w:val="00747A76"/>
    <w:rsid w:val="007502C7"/>
    <w:rsid w:val="007541F3"/>
    <w:rsid w:val="007676BF"/>
    <w:rsid w:val="00770E31"/>
    <w:rsid w:val="00773CD5"/>
    <w:rsid w:val="00783748"/>
    <w:rsid w:val="007860DD"/>
    <w:rsid w:val="00787726"/>
    <w:rsid w:val="00787AE8"/>
    <w:rsid w:val="007904ED"/>
    <w:rsid w:val="00791EDE"/>
    <w:rsid w:val="00794EF4"/>
    <w:rsid w:val="00795D5C"/>
    <w:rsid w:val="00795F16"/>
    <w:rsid w:val="007A02AB"/>
    <w:rsid w:val="007A5B91"/>
    <w:rsid w:val="007B1719"/>
    <w:rsid w:val="007B23AE"/>
    <w:rsid w:val="007B50F7"/>
    <w:rsid w:val="007B5AF2"/>
    <w:rsid w:val="007B5E5B"/>
    <w:rsid w:val="007C16BD"/>
    <w:rsid w:val="007C2B9E"/>
    <w:rsid w:val="007D2CCD"/>
    <w:rsid w:val="007E11DC"/>
    <w:rsid w:val="007E6FFC"/>
    <w:rsid w:val="00800E5E"/>
    <w:rsid w:val="0080189E"/>
    <w:rsid w:val="008019FC"/>
    <w:rsid w:val="008021AC"/>
    <w:rsid w:val="0080343C"/>
    <w:rsid w:val="00804397"/>
    <w:rsid w:val="00810296"/>
    <w:rsid w:val="00812B7D"/>
    <w:rsid w:val="00813A9E"/>
    <w:rsid w:val="00813B17"/>
    <w:rsid w:val="00820336"/>
    <w:rsid w:val="0082113C"/>
    <w:rsid w:val="008236ED"/>
    <w:rsid w:val="00824248"/>
    <w:rsid w:val="00831D09"/>
    <w:rsid w:val="00834BF4"/>
    <w:rsid w:val="0083504C"/>
    <w:rsid w:val="008361D0"/>
    <w:rsid w:val="0084351C"/>
    <w:rsid w:val="0084563E"/>
    <w:rsid w:val="00854A9B"/>
    <w:rsid w:val="008651A8"/>
    <w:rsid w:val="008652E2"/>
    <w:rsid w:val="0086607A"/>
    <w:rsid w:val="00871018"/>
    <w:rsid w:val="00874EA3"/>
    <w:rsid w:val="00882929"/>
    <w:rsid w:val="00883FA9"/>
    <w:rsid w:val="00885D4C"/>
    <w:rsid w:val="0089176E"/>
    <w:rsid w:val="00893DFA"/>
    <w:rsid w:val="00894D99"/>
    <w:rsid w:val="0089622A"/>
    <w:rsid w:val="00896FC7"/>
    <w:rsid w:val="008B40CD"/>
    <w:rsid w:val="008B4B74"/>
    <w:rsid w:val="008B4BAE"/>
    <w:rsid w:val="008C06C2"/>
    <w:rsid w:val="008C0AEF"/>
    <w:rsid w:val="008C261C"/>
    <w:rsid w:val="008D116D"/>
    <w:rsid w:val="008E0D5E"/>
    <w:rsid w:val="008E2245"/>
    <w:rsid w:val="008E3BF5"/>
    <w:rsid w:val="008E44BF"/>
    <w:rsid w:val="008E734E"/>
    <w:rsid w:val="008E7A4A"/>
    <w:rsid w:val="008F0046"/>
    <w:rsid w:val="008F5E03"/>
    <w:rsid w:val="008F71F7"/>
    <w:rsid w:val="00900744"/>
    <w:rsid w:val="009052DD"/>
    <w:rsid w:val="00907E19"/>
    <w:rsid w:val="00917A0A"/>
    <w:rsid w:val="0092663F"/>
    <w:rsid w:val="00935FD5"/>
    <w:rsid w:val="009378F0"/>
    <w:rsid w:val="00942571"/>
    <w:rsid w:val="00954987"/>
    <w:rsid w:val="0095671C"/>
    <w:rsid w:val="00960DAD"/>
    <w:rsid w:val="00961BF8"/>
    <w:rsid w:val="0097128B"/>
    <w:rsid w:val="0097281F"/>
    <w:rsid w:val="009819D2"/>
    <w:rsid w:val="009868B5"/>
    <w:rsid w:val="009931A6"/>
    <w:rsid w:val="00995429"/>
    <w:rsid w:val="009A45E5"/>
    <w:rsid w:val="009B4058"/>
    <w:rsid w:val="009B5227"/>
    <w:rsid w:val="009B657E"/>
    <w:rsid w:val="009B69C0"/>
    <w:rsid w:val="009B708B"/>
    <w:rsid w:val="009C3234"/>
    <w:rsid w:val="009C4312"/>
    <w:rsid w:val="009C61F7"/>
    <w:rsid w:val="009D077D"/>
    <w:rsid w:val="009D6913"/>
    <w:rsid w:val="009E013F"/>
    <w:rsid w:val="009E6777"/>
    <w:rsid w:val="00A00D90"/>
    <w:rsid w:val="00A039C6"/>
    <w:rsid w:val="00A12BB6"/>
    <w:rsid w:val="00A17266"/>
    <w:rsid w:val="00A17D08"/>
    <w:rsid w:val="00A22013"/>
    <w:rsid w:val="00A30CE4"/>
    <w:rsid w:val="00A31B8F"/>
    <w:rsid w:val="00A3220A"/>
    <w:rsid w:val="00A32743"/>
    <w:rsid w:val="00A33ADD"/>
    <w:rsid w:val="00A354D3"/>
    <w:rsid w:val="00A44137"/>
    <w:rsid w:val="00A622A5"/>
    <w:rsid w:val="00A6619B"/>
    <w:rsid w:val="00A70097"/>
    <w:rsid w:val="00A70E15"/>
    <w:rsid w:val="00A730B9"/>
    <w:rsid w:val="00A73110"/>
    <w:rsid w:val="00A74AF1"/>
    <w:rsid w:val="00A76A1A"/>
    <w:rsid w:val="00A90674"/>
    <w:rsid w:val="00A95F6F"/>
    <w:rsid w:val="00A97E9E"/>
    <w:rsid w:val="00AA2A81"/>
    <w:rsid w:val="00AA7A4D"/>
    <w:rsid w:val="00AB01CE"/>
    <w:rsid w:val="00AB3B3C"/>
    <w:rsid w:val="00AC1F13"/>
    <w:rsid w:val="00AD0BD4"/>
    <w:rsid w:val="00AD3579"/>
    <w:rsid w:val="00AD3A84"/>
    <w:rsid w:val="00AD49A8"/>
    <w:rsid w:val="00AD75DC"/>
    <w:rsid w:val="00AE4504"/>
    <w:rsid w:val="00B010D5"/>
    <w:rsid w:val="00B0486A"/>
    <w:rsid w:val="00B07CB3"/>
    <w:rsid w:val="00B14FD1"/>
    <w:rsid w:val="00B15176"/>
    <w:rsid w:val="00B20782"/>
    <w:rsid w:val="00B24494"/>
    <w:rsid w:val="00B2543E"/>
    <w:rsid w:val="00B256B5"/>
    <w:rsid w:val="00B35D61"/>
    <w:rsid w:val="00B40733"/>
    <w:rsid w:val="00B422C2"/>
    <w:rsid w:val="00B43C9B"/>
    <w:rsid w:val="00B440AB"/>
    <w:rsid w:val="00B50828"/>
    <w:rsid w:val="00B5302C"/>
    <w:rsid w:val="00B53E8A"/>
    <w:rsid w:val="00B540EB"/>
    <w:rsid w:val="00B60820"/>
    <w:rsid w:val="00B62407"/>
    <w:rsid w:val="00B62DDB"/>
    <w:rsid w:val="00B63402"/>
    <w:rsid w:val="00B6390D"/>
    <w:rsid w:val="00B639AA"/>
    <w:rsid w:val="00B657E9"/>
    <w:rsid w:val="00B8361E"/>
    <w:rsid w:val="00B83707"/>
    <w:rsid w:val="00B84468"/>
    <w:rsid w:val="00B84F75"/>
    <w:rsid w:val="00B8606B"/>
    <w:rsid w:val="00B86421"/>
    <w:rsid w:val="00BA02BE"/>
    <w:rsid w:val="00BA1AE7"/>
    <w:rsid w:val="00BA2F05"/>
    <w:rsid w:val="00BA3471"/>
    <w:rsid w:val="00BA3C94"/>
    <w:rsid w:val="00BA3DBC"/>
    <w:rsid w:val="00BB3CE8"/>
    <w:rsid w:val="00BC55EF"/>
    <w:rsid w:val="00BD39F1"/>
    <w:rsid w:val="00BD435D"/>
    <w:rsid w:val="00BD466F"/>
    <w:rsid w:val="00BD7A6A"/>
    <w:rsid w:val="00BE24EA"/>
    <w:rsid w:val="00BE4595"/>
    <w:rsid w:val="00BE6ED5"/>
    <w:rsid w:val="00BF2C96"/>
    <w:rsid w:val="00BF3E5D"/>
    <w:rsid w:val="00BF42F3"/>
    <w:rsid w:val="00C0105A"/>
    <w:rsid w:val="00C01563"/>
    <w:rsid w:val="00C032CB"/>
    <w:rsid w:val="00C03582"/>
    <w:rsid w:val="00C11AB7"/>
    <w:rsid w:val="00C122AA"/>
    <w:rsid w:val="00C2601B"/>
    <w:rsid w:val="00C313C8"/>
    <w:rsid w:val="00C33463"/>
    <w:rsid w:val="00C41391"/>
    <w:rsid w:val="00C45C14"/>
    <w:rsid w:val="00C46CB7"/>
    <w:rsid w:val="00C64761"/>
    <w:rsid w:val="00C741E2"/>
    <w:rsid w:val="00C76C67"/>
    <w:rsid w:val="00C776DE"/>
    <w:rsid w:val="00C81BB6"/>
    <w:rsid w:val="00C857BF"/>
    <w:rsid w:val="00C87BBF"/>
    <w:rsid w:val="00C901EC"/>
    <w:rsid w:val="00CA044C"/>
    <w:rsid w:val="00CA3CB9"/>
    <w:rsid w:val="00CA7E62"/>
    <w:rsid w:val="00CB26FB"/>
    <w:rsid w:val="00CB6CB8"/>
    <w:rsid w:val="00CC2284"/>
    <w:rsid w:val="00CC2711"/>
    <w:rsid w:val="00CC3CA2"/>
    <w:rsid w:val="00CC3CC8"/>
    <w:rsid w:val="00CC6466"/>
    <w:rsid w:val="00CC68B9"/>
    <w:rsid w:val="00CD2A92"/>
    <w:rsid w:val="00CD5822"/>
    <w:rsid w:val="00CE4219"/>
    <w:rsid w:val="00CE627D"/>
    <w:rsid w:val="00CF4C15"/>
    <w:rsid w:val="00CF59EF"/>
    <w:rsid w:val="00CF6291"/>
    <w:rsid w:val="00D011F2"/>
    <w:rsid w:val="00D03B73"/>
    <w:rsid w:val="00D106B6"/>
    <w:rsid w:val="00D10F7C"/>
    <w:rsid w:val="00D16ECA"/>
    <w:rsid w:val="00D21A68"/>
    <w:rsid w:val="00D2685A"/>
    <w:rsid w:val="00D2744F"/>
    <w:rsid w:val="00D309B6"/>
    <w:rsid w:val="00D312F9"/>
    <w:rsid w:val="00D33520"/>
    <w:rsid w:val="00D36924"/>
    <w:rsid w:val="00D437AF"/>
    <w:rsid w:val="00D44B42"/>
    <w:rsid w:val="00D473FF"/>
    <w:rsid w:val="00D52604"/>
    <w:rsid w:val="00D60B45"/>
    <w:rsid w:val="00D64377"/>
    <w:rsid w:val="00D64545"/>
    <w:rsid w:val="00D65517"/>
    <w:rsid w:val="00D66D28"/>
    <w:rsid w:val="00D715D5"/>
    <w:rsid w:val="00D812B9"/>
    <w:rsid w:val="00D86FBC"/>
    <w:rsid w:val="00D94BED"/>
    <w:rsid w:val="00D962F9"/>
    <w:rsid w:val="00D97D68"/>
    <w:rsid w:val="00DA1DD7"/>
    <w:rsid w:val="00DA3DAA"/>
    <w:rsid w:val="00DA52DA"/>
    <w:rsid w:val="00DA6A76"/>
    <w:rsid w:val="00DB48A9"/>
    <w:rsid w:val="00DC07C4"/>
    <w:rsid w:val="00DC2B1A"/>
    <w:rsid w:val="00DC5C3B"/>
    <w:rsid w:val="00DD05A3"/>
    <w:rsid w:val="00DD0CBE"/>
    <w:rsid w:val="00DD3E36"/>
    <w:rsid w:val="00DE0455"/>
    <w:rsid w:val="00DE17BA"/>
    <w:rsid w:val="00DE3340"/>
    <w:rsid w:val="00DE4882"/>
    <w:rsid w:val="00DE5A78"/>
    <w:rsid w:val="00DE799A"/>
    <w:rsid w:val="00DE7DAA"/>
    <w:rsid w:val="00DF6101"/>
    <w:rsid w:val="00E17366"/>
    <w:rsid w:val="00E23E8A"/>
    <w:rsid w:val="00E256B3"/>
    <w:rsid w:val="00E25AE8"/>
    <w:rsid w:val="00E25F87"/>
    <w:rsid w:val="00E30557"/>
    <w:rsid w:val="00E40CB9"/>
    <w:rsid w:val="00E47645"/>
    <w:rsid w:val="00E50EFE"/>
    <w:rsid w:val="00E5617E"/>
    <w:rsid w:val="00E66001"/>
    <w:rsid w:val="00E7001D"/>
    <w:rsid w:val="00E710E2"/>
    <w:rsid w:val="00E765D4"/>
    <w:rsid w:val="00E838D4"/>
    <w:rsid w:val="00E83BBC"/>
    <w:rsid w:val="00E87E6D"/>
    <w:rsid w:val="00E94A3A"/>
    <w:rsid w:val="00EA0906"/>
    <w:rsid w:val="00EA1A56"/>
    <w:rsid w:val="00EA1FE9"/>
    <w:rsid w:val="00EA2985"/>
    <w:rsid w:val="00EA36DB"/>
    <w:rsid w:val="00EA3C58"/>
    <w:rsid w:val="00EA728F"/>
    <w:rsid w:val="00EB195F"/>
    <w:rsid w:val="00EB24E9"/>
    <w:rsid w:val="00EB2C57"/>
    <w:rsid w:val="00EB3A13"/>
    <w:rsid w:val="00ED011A"/>
    <w:rsid w:val="00ED1FD2"/>
    <w:rsid w:val="00ED3F80"/>
    <w:rsid w:val="00ED4870"/>
    <w:rsid w:val="00ED4CC8"/>
    <w:rsid w:val="00ED6F8C"/>
    <w:rsid w:val="00ED7F43"/>
    <w:rsid w:val="00EE641F"/>
    <w:rsid w:val="00EE78B0"/>
    <w:rsid w:val="00EF4638"/>
    <w:rsid w:val="00F00FFA"/>
    <w:rsid w:val="00F014F5"/>
    <w:rsid w:val="00F017BD"/>
    <w:rsid w:val="00F1179A"/>
    <w:rsid w:val="00F20D2B"/>
    <w:rsid w:val="00F21561"/>
    <w:rsid w:val="00F232D2"/>
    <w:rsid w:val="00F30571"/>
    <w:rsid w:val="00F306EC"/>
    <w:rsid w:val="00F30CB3"/>
    <w:rsid w:val="00F376A0"/>
    <w:rsid w:val="00F377F1"/>
    <w:rsid w:val="00F619C7"/>
    <w:rsid w:val="00F6211D"/>
    <w:rsid w:val="00F65E38"/>
    <w:rsid w:val="00F73688"/>
    <w:rsid w:val="00F74F2D"/>
    <w:rsid w:val="00F77886"/>
    <w:rsid w:val="00F80FFD"/>
    <w:rsid w:val="00F845D3"/>
    <w:rsid w:val="00F9027C"/>
    <w:rsid w:val="00FB00B2"/>
    <w:rsid w:val="00FB363A"/>
    <w:rsid w:val="00FB6E0B"/>
    <w:rsid w:val="00FC185A"/>
    <w:rsid w:val="00FD2625"/>
    <w:rsid w:val="00FE1E7B"/>
    <w:rsid w:val="00FE2E75"/>
    <w:rsid w:val="00FE3EA8"/>
    <w:rsid w:val="00FE46C7"/>
    <w:rsid w:val="00FE700B"/>
    <w:rsid w:val="00FF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shapedefaults>
    <o:shapelayout v:ext="edit">
      <o:idmap v:ext="edit" data="1"/>
    </o:shapelayout>
  </w:shapeDefaults>
  <w:decimalSymbol w:val="."/>
  <w:listSeparator w:val=","/>
  <w14:docId w14:val="556F8151"/>
  <w14:defaultImageDpi w14:val="330"/>
  <w15:docId w15:val="{02C00239-A659-4C0D-8CEF-8A4C21F7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734E"/>
    <w:rPr>
      <w:rFonts w:ascii="Arial" w:eastAsia="Times New Roman" w:hAnsi="Arial"/>
      <w:sz w:val="24"/>
      <w:szCs w:val="24"/>
    </w:rPr>
  </w:style>
  <w:style w:type="paragraph" w:styleId="Heading1">
    <w:name w:val="heading 1"/>
    <w:basedOn w:val="Normal"/>
    <w:next w:val="BodyText"/>
    <w:link w:val="Heading1Char"/>
    <w:uiPriority w:val="9"/>
    <w:qFormat/>
    <w:rsid w:val="00E87E6D"/>
    <w:pPr>
      <w:spacing w:after="360"/>
      <w:outlineLvl w:val="0"/>
    </w:pPr>
    <w:rPr>
      <w:rFonts w:ascii="Arial Bold" w:hAnsi="Arial Bold" w:cs="Arial"/>
      <w:b/>
      <w:bCs/>
      <w:color w:val="00578C" w:themeColor="background2" w:themeShade="BF"/>
      <w:sz w:val="32"/>
      <w:szCs w:val="32"/>
    </w:rPr>
  </w:style>
  <w:style w:type="paragraph" w:styleId="Heading2">
    <w:name w:val="heading 2"/>
    <w:basedOn w:val="Normal"/>
    <w:next w:val="BodyText"/>
    <w:link w:val="Heading2Char"/>
    <w:uiPriority w:val="9"/>
    <w:qFormat/>
    <w:rsid w:val="00935FD5"/>
    <w:pPr>
      <w:spacing w:after="240"/>
      <w:outlineLvl w:val="1"/>
    </w:pPr>
    <w:rPr>
      <w:rFonts w:ascii="Arial Bold" w:hAnsi="Arial Bold" w:cs="Arial"/>
      <w:b/>
      <w:bCs/>
      <w:iCs/>
      <w:color w:val="6FACDE" w:themeColor="accent2"/>
      <w:szCs w:val="28"/>
    </w:rPr>
  </w:style>
  <w:style w:type="paragraph" w:styleId="Heading3">
    <w:name w:val="heading 3"/>
    <w:basedOn w:val="Normal"/>
    <w:next w:val="Normal"/>
    <w:link w:val="Heading3Char"/>
    <w:uiPriority w:val="9"/>
    <w:qFormat/>
    <w:rsid w:val="00E87E6D"/>
    <w:pPr>
      <w:spacing w:after="360"/>
      <w:outlineLvl w:val="2"/>
    </w:pPr>
    <w:rPr>
      <w:rFonts w:cs="Arial"/>
      <w:b/>
      <w:bCs/>
      <w:color w:val="000000" w:themeColor="text1"/>
      <w:sz w:val="20"/>
      <w:szCs w:val="26"/>
    </w:rPr>
  </w:style>
  <w:style w:type="paragraph" w:styleId="Heading4">
    <w:name w:val="heading 4"/>
    <w:basedOn w:val="Normal"/>
    <w:next w:val="BodyText"/>
    <w:link w:val="Heading4Char"/>
    <w:uiPriority w:val="9"/>
    <w:qFormat/>
    <w:rsid w:val="00E50EFE"/>
    <w:pPr>
      <w:spacing w:after="360"/>
      <w:outlineLvl w:val="3"/>
    </w:pPr>
    <w:rPr>
      <w:b/>
      <w:bCs/>
      <w:color w:val="336699"/>
      <w:sz w:val="36"/>
      <w:szCs w:val="28"/>
    </w:rPr>
  </w:style>
  <w:style w:type="paragraph" w:styleId="Heading5">
    <w:name w:val="heading 5"/>
    <w:aliases w:val="Heading"/>
    <w:basedOn w:val="Normal"/>
    <w:next w:val="BodyText"/>
    <w:link w:val="Heading5Char"/>
    <w:uiPriority w:val="9"/>
    <w:qFormat/>
    <w:rsid w:val="00F30571"/>
    <w:pPr>
      <w:spacing w:after="240" w:line="276" w:lineRule="auto"/>
      <w:outlineLvl w:val="4"/>
    </w:pPr>
    <w:rPr>
      <w:bCs/>
      <w:iCs/>
      <w:noProof/>
      <w:color w:val="00263E" w:themeColor="accent1"/>
      <w:sz w:val="36"/>
      <w:szCs w:val="26"/>
    </w:rPr>
  </w:style>
  <w:style w:type="paragraph" w:styleId="Heading6">
    <w:name w:val="heading 6"/>
    <w:basedOn w:val="Normal"/>
    <w:next w:val="Normal"/>
    <w:link w:val="Heading6Char"/>
    <w:uiPriority w:val="9"/>
    <w:qFormat/>
    <w:rsid w:val="00E50EFE"/>
    <w:pPr>
      <w:numPr>
        <w:ilvl w:val="5"/>
        <w:numId w:val="7"/>
      </w:numPr>
      <w:spacing w:before="240" w:after="60"/>
      <w:outlineLvl w:val="5"/>
    </w:pPr>
    <w:rPr>
      <w:rFonts w:ascii="Times New Roman" w:hAnsi="Times New Roman"/>
      <w:b/>
      <w:bCs/>
    </w:rPr>
  </w:style>
  <w:style w:type="paragraph" w:styleId="Heading7">
    <w:name w:val="heading 7"/>
    <w:basedOn w:val="Normal"/>
    <w:next w:val="Normal"/>
    <w:link w:val="Heading7Char"/>
    <w:uiPriority w:val="9"/>
    <w:qFormat/>
    <w:rsid w:val="00E50EFE"/>
    <w:pPr>
      <w:numPr>
        <w:ilvl w:val="6"/>
        <w:numId w:val="7"/>
      </w:numPr>
      <w:spacing w:before="240" w:after="60"/>
      <w:outlineLvl w:val="6"/>
    </w:pPr>
    <w:rPr>
      <w:rFonts w:ascii="Times New Roman" w:hAnsi="Times New Roman"/>
    </w:rPr>
  </w:style>
  <w:style w:type="paragraph" w:styleId="Heading8">
    <w:name w:val="heading 8"/>
    <w:basedOn w:val="Normal"/>
    <w:next w:val="Normal"/>
    <w:link w:val="Heading8Char"/>
    <w:uiPriority w:val="9"/>
    <w:qFormat/>
    <w:rsid w:val="00E50EFE"/>
    <w:pPr>
      <w:numPr>
        <w:ilvl w:val="7"/>
        <w:numId w:val="7"/>
      </w:numPr>
      <w:spacing w:before="240" w:after="60"/>
      <w:outlineLvl w:val="7"/>
    </w:pPr>
    <w:rPr>
      <w:rFonts w:ascii="Times New Roman" w:hAnsi="Times New Roman"/>
      <w:i/>
      <w:iCs/>
    </w:rPr>
  </w:style>
  <w:style w:type="paragraph" w:styleId="Heading9">
    <w:name w:val="heading 9"/>
    <w:basedOn w:val="Normal"/>
    <w:next w:val="Normal"/>
    <w:link w:val="Heading9Char"/>
    <w:uiPriority w:val="9"/>
    <w:qFormat/>
    <w:rsid w:val="00E50EFE"/>
    <w:pPr>
      <w:numPr>
        <w:ilvl w:val="8"/>
        <w:numId w:val="7"/>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50EFE"/>
    <w:pPr>
      <w:numPr>
        <w:numId w:val="1"/>
      </w:numPr>
      <w:ind w:left="0" w:firstLine="0"/>
    </w:pPr>
    <w:rPr>
      <w:rFonts w:ascii="Tahoma" w:hAnsi="Tahoma" w:cs="Tahoma"/>
      <w:sz w:val="16"/>
      <w:szCs w:val="16"/>
    </w:rPr>
  </w:style>
  <w:style w:type="character" w:customStyle="1" w:styleId="BalloonTextChar">
    <w:name w:val="Balloon Text Char"/>
    <w:basedOn w:val="DefaultParagraphFont"/>
    <w:link w:val="BalloonText"/>
    <w:semiHidden/>
    <w:rsid w:val="00374DAB"/>
    <w:rPr>
      <w:rFonts w:ascii="Tahoma" w:eastAsia="Times New Roman" w:hAnsi="Tahoma" w:cs="Tahoma"/>
      <w:sz w:val="16"/>
      <w:szCs w:val="16"/>
    </w:rPr>
  </w:style>
  <w:style w:type="paragraph" w:styleId="Header">
    <w:name w:val="header"/>
    <w:basedOn w:val="Normal"/>
    <w:link w:val="HeaderChar"/>
    <w:rsid w:val="00E50EFE"/>
    <w:pPr>
      <w:tabs>
        <w:tab w:val="center" w:pos="4320"/>
        <w:tab w:val="right" w:pos="8640"/>
      </w:tabs>
    </w:pPr>
  </w:style>
  <w:style w:type="character" w:customStyle="1" w:styleId="HeaderChar">
    <w:name w:val="Header Char"/>
    <w:basedOn w:val="DefaultParagraphFont"/>
    <w:link w:val="Header"/>
    <w:rsid w:val="00374DAB"/>
    <w:rPr>
      <w:rFonts w:ascii="Arial" w:eastAsia="Times New Roman" w:hAnsi="Arial"/>
      <w:szCs w:val="24"/>
    </w:rPr>
  </w:style>
  <w:style w:type="paragraph" w:styleId="Footer">
    <w:name w:val="footer"/>
    <w:basedOn w:val="Normal"/>
    <w:link w:val="FooterChar"/>
    <w:uiPriority w:val="99"/>
    <w:rsid w:val="00E50EFE"/>
    <w:pPr>
      <w:tabs>
        <w:tab w:val="center" w:pos="4320"/>
        <w:tab w:val="right" w:pos="8640"/>
      </w:tabs>
    </w:pPr>
  </w:style>
  <w:style w:type="character" w:customStyle="1" w:styleId="FooterChar">
    <w:name w:val="Footer Char"/>
    <w:basedOn w:val="DefaultParagraphFont"/>
    <w:link w:val="Footer"/>
    <w:uiPriority w:val="99"/>
    <w:rsid w:val="00374DAB"/>
    <w:rPr>
      <w:rFonts w:ascii="Arial" w:eastAsia="Times New Roman" w:hAnsi="Arial"/>
      <w:szCs w:val="24"/>
    </w:rPr>
  </w:style>
  <w:style w:type="paragraph" w:styleId="BodyText">
    <w:name w:val="Body Text"/>
    <w:basedOn w:val="Normal"/>
    <w:link w:val="BodyTextChar"/>
    <w:qFormat/>
    <w:rsid w:val="005827ED"/>
    <w:pPr>
      <w:spacing w:after="180" w:line="276" w:lineRule="auto"/>
    </w:pPr>
    <w:rPr>
      <w:color w:val="000000" w:themeColor="text1"/>
      <w:sz w:val="20"/>
    </w:rPr>
  </w:style>
  <w:style w:type="character" w:customStyle="1" w:styleId="BodyTextChar">
    <w:name w:val="Body Text Char"/>
    <w:basedOn w:val="DefaultParagraphFont"/>
    <w:link w:val="BodyText"/>
    <w:rsid w:val="005827ED"/>
    <w:rPr>
      <w:rFonts w:ascii="Arial" w:eastAsia="Times New Roman" w:hAnsi="Arial"/>
      <w:color w:val="000000" w:themeColor="text1"/>
      <w:szCs w:val="24"/>
    </w:rPr>
  </w:style>
  <w:style w:type="paragraph" w:customStyle="1" w:styleId="Abullet">
    <w:name w:val="A bullet"/>
    <w:basedOn w:val="BodyText"/>
    <w:rsid w:val="00E50EFE"/>
    <w:rPr>
      <w:szCs w:val="20"/>
    </w:rPr>
  </w:style>
  <w:style w:type="paragraph" w:customStyle="1" w:styleId="Underline">
    <w:name w:val="Underline"/>
    <w:basedOn w:val="Normal"/>
    <w:rsid w:val="00E50EFE"/>
    <w:pPr>
      <w:tabs>
        <w:tab w:val="left" w:pos="600"/>
        <w:tab w:val="left" w:pos="1200"/>
      </w:tabs>
      <w:overflowPunct w:val="0"/>
      <w:jc w:val="center"/>
      <w:textAlignment w:val="baseline"/>
    </w:pPr>
    <w:rPr>
      <w:rFonts w:cs="Arial"/>
      <w:b/>
      <w:bCs/>
      <w:u w:val="thick"/>
    </w:rPr>
  </w:style>
  <w:style w:type="paragraph" w:customStyle="1" w:styleId="A-Underline">
    <w:name w:val="A-Underline"/>
    <w:basedOn w:val="Underline"/>
    <w:rsid w:val="00E50EFE"/>
    <w:pPr>
      <w:widowControl w:val="0"/>
    </w:pPr>
  </w:style>
  <w:style w:type="paragraph" w:customStyle="1" w:styleId="AuthorsName">
    <w:name w:val="AuthorsName"/>
    <w:basedOn w:val="BodyText"/>
    <w:rsid w:val="00E50EFE"/>
    <w:pPr>
      <w:spacing w:after="0"/>
      <w:jc w:val="center"/>
    </w:pPr>
    <w:rPr>
      <w:b/>
      <w:sz w:val="28"/>
      <w:szCs w:val="20"/>
    </w:rPr>
  </w:style>
  <w:style w:type="paragraph" w:customStyle="1" w:styleId="Bullet-GallagherBlue">
    <w:name w:val="Bullet - Gallagher Blue"/>
    <w:basedOn w:val="BodyText"/>
    <w:rsid w:val="00263375"/>
    <w:pPr>
      <w:spacing w:after="60"/>
    </w:pPr>
    <w:rPr>
      <w:noProof/>
    </w:rPr>
  </w:style>
  <w:style w:type="paragraph" w:customStyle="1" w:styleId="BlackBullet2">
    <w:name w:val="Black Bullet 2"/>
    <w:basedOn w:val="BodyText"/>
    <w:rsid w:val="00E50EFE"/>
    <w:pPr>
      <w:spacing w:after="0"/>
    </w:pPr>
  </w:style>
  <w:style w:type="paragraph" w:customStyle="1" w:styleId="BlackBullet3">
    <w:name w:val="Black Bullet 3"/>
    <w:basedOn w:val="BlackBullet2"/>
    <w:rsid w:val="00E50EFE"/>
    <w:pPr>
      <w:numPr>
        <w:ilvl w:val="2"/>
      </w:numPr>
    </w:pPr>
  </w:style>
  <w:style w:type="paragraph" w:customStyle="1" w:styleId="BlackBullet4">
    <w:name w:val="Black Bullet 4"/>
    <w:basedOn w:val="BlackBullet3"/>
    <w:rsid w:val="00E50EFE"/>
    <w:pPr>
      <w:numPr>
        <w:ilvl w:val="3"/>
      </w:numPr>
    </w:pPr>
  </w:style>
  <w:style w:type="paragraph" w:customStyle="1" w:styleId="blacktext">
    <w:name w:val="black text"/>
    <w:basedOn w:val="Normal"/>
    <w:rsid w:val="00E50EFE"/>
    <w:pPr>
      <w:autoSpaceDE w:val="0"/>
      <w:autoSpaceDN w:val="0"/>
      <w:adjustRightInd w:val="0"/>
      <w:spacing w:before="240"/>
    </w:pPr>
  </w:style>
  <w:style w:type="paragraph" w:customStyle="1" w:styleId="BlueBullet">
    <w:name w:val="Blue Bullet"/>
    <w:basedOn w:val="Bullet-GallagherBlue"/>
    <w:qFormat/>
    <w:rsid w:val="008E7A4A"/>
    <w:pPr>
      <w:numPr>
        <w:numId w:val="10"/>
      </w:numPr>
    </w:pPr>
  </w:style>
  <w:style w:type="paragraph" w:customStyle="1" w:styleId="bluebullet0">
    <w:name w:val="blue bullet"/>
    <w:basedOn w:val="Normal"/>
    <w:rsid w:val="00E50EFE"/>
    <w:pPr>
      <w:autoSpaceDE w:val="0"/>
      <w:autoSpaceDN w:val="0"/>
      <w:adjustRightInd w:val="0"/>
    </w:pPr>
  </w:style>
  <w:style w:type="paragraph" w:customStyle="1" w:styleId="BlueBullet2">
    <w:name w:val="Blue Bullet 2"/>
    <w:basedOn w:val="Normal"/>
    <w:rsid w:val="00D011F2"/>
    <w:rPr>
      <w:rFonts w:cs="Arial"/>
      <w:color w:val="58595B"/>
      <w:szCs w:val="20"/>
    </w:rPr>
  </w:style>
  <w:style w:type="paragraph" w:customStyle="1" w:styleId="BlueBullet3">
    <w:name w:val="Blue Bullet 3"/>
    <w:basedOn w:val="Normal"/>
    <w:rsid w:val="00D011F2"/>
    <w:pPr>
      <w:numPr>
        <w:ilvl w:val="2"/>
        <w:numId w:val="10"/>
      </w:numPr>
    </w:pPr>
    <w:rPr>
      <w:rFonts w:cs="Arial"/>
      <w:color w:val="58595B"/>
      <w:szCs w:val="20"/>
    </w:rPr>
  </w:style>
  <w:style w:type="paragraph" w:customStyle="1" w:styleId="BlueBullet4">
    <w:name w:val="Blue Bullet 4"/>
    <w:basedOn w:val="Normal"/>
    <w:rsid w:val="00D011F2"/>
    <w:pPr>
      <w:numPr>
        <w:ilvl w:val="3"/>
        <w:numId w:val="2"/>
      </w:numPr>
    </w:pPr>
    <w:rPr>
      <w:color w:val="58595B"/>
      <w:szCs w:val="20"/>
    </w:rPr>
  </w:style>
  <w:style w:type="character" w:customStyle="1" w:styleId="Heading1Char">
    <w:name w:val="Heading 1 Char"/>
    <w:basedOn w:val="DefaultParagraphFont"/>
    <w:link w:val="Heading1"/>
    <w:uiPriority w:val="9"/>
    <w:rsid w:val="00E87E6D"/>
    <w:rPr>
      <w:rFonts w:ascii="Arial Bold" w:eastAsia="Times New Roman" w:hAnsi="Arial Bold" w:cs="Arial"/>
      <w:b/>
      <w:bCs/>
      <w:color w:val="00578C" w:themeColor="background2" w:themeShade="BF"/>
      <w:sz w:val="32"/>
      <w:szCs w:val="32"/>
    </w:rPr>
  </w:style>
  <w:style w:type="paragraph" w:customStyle="1" w:styleId="BlueDate">
    <w:name w:val="Blue Date"/>
    <w:basedOn w:val="Heading1"/>
    <w:rsid w:val="00E50EFE"/>
    <w:pPr>
      <w:tabs>
        <w:tab w:val="left" w:pos="1620"/>
        <w:tab w:val="center" w:pos="4680"/>
        <w:tab w:val="left" w:pos="8460"/>
      </w:tabs>
      <w:autoSpaceDE w:val="0"/>
      <w:autoSpaceDN w:val="0"/>
      <w:adjustRightInd w:val="0"/>
      <w:spacing w:before="240" w:after="0"/>
    </w:pPr>
    <w:rPr>
      <w:rFonts w:ascii="Times" w:hAnsi="Times" w:cs="Times New Roman"/>
      <w:b w:val="0"/>
      <w:bCs w:val="0"/>
      <w:i/>
      <w:color w:val="3366FF"/>
      <w:szCs w:val="24"/>
    </w:rPr>
  </w:style>
  <w:style w:type="character" w:customStyle="1" w:styleId="Heading5Char">
    <w:name w:val="Heading 5 Char"/>
    <w:aliases w:val="Heading Char"/>
    <w:basedOn w:val="DefaultParagraphFont"/>
    <w:link w:val="Heading5"/>
    <w:uiPriority w:val="9"/>
    <w:rsid w:val="00F30571"/>
    <w:rPr>
      <w:rFonts w:ascii="Arial" w:eastAsia="Times New Roman" w:hAnsi="Arial"/>
      <w:bCs/>
      <w:iCs/>
      <w:noProof/>
      <w:color w:val="00263E" w:themeColor="accent1"/>
      <w:sz w:val="36"/>
      <w:szCs w:val="26"/>
    </w:rPr>
  </w:style>
  <w:style w:type="paragraph" w:customStyle="1" w:styleId="BlueHeading">
    <w:name w:val="Blue Heading"/>
    <w:basedOn w:val="Heading5"/>
    <w:rsid w:val="00E50EFE"/>
    <w:rPr>
      <w:color w:val="0000FF"/>
    </w:rPr>
  </w:style>
  <w:style w:type="paragraph" w:customStyle="1" w:styleId="bluetext">
    <w:name w:val="blue text"/>
    <w:basedOn w:val="Normal"/>
    <w:rsid w:val="00E50EFE"/>
    <w:pPr>
      <w:autoSpaceDE w:val="0"/>
      <w:autoSpaceDN w:val="0"/>
      <w:adjustRightInd w:val="0"/>
      <w:spacing w:before="240"/>
    </w:pPr>
    <w:rPr>
      <w:color w:val="3366FF"/>
    </w:rPr>
  </w:style>
  <w:style w:type="paragraph" w:customStyle="1" w:styleId="BlueHeading0">
    <w:name w:val="BlueHeading"/>
    <w:basedOn w:val="Heading5"/>
    <w:rsid w:val="00E50EFE"/>
    <w:rPr>
      <w:color w:val="0000FF"/>
    </w:rPr>
  </w:style>
  <w:style w:type="paragraph" w:customStyle="1" w:styleId="BodyText9pt">
    <w:name w:val="Body Text 9pt"/>
    <w:basedOn w:val="Normal"/>
    <w:rsid w:val="00E50EFE"/>
    <w:pPr>
      <w:spacing w:before="120" w:after="120"/>
    </w:pPr>
    <w:rPr>
      <w:sz w:val="18"/>
    </w:rPr>
  </w:style>
  <w:style w:type="paragraph" w:styleId="BodyTextIndent2">
    <w:name w:val="Body Text Indent 2"/>
    <w:basedOn w:val="Normal"/>
    <w:link w:val="BodyTextIndent2Char"/>
    <w:rsid w:val="00E50EFE"/>
    <w:pPr>
      <w:spacing w:after="120" w:line="480" w:lineRule="auto"/>
      <w:ind w:left="360"/>
    </w:pPr>
  </w:style>
  <w:style w:type="character" w:customStyle="1" w:styleId="BodyTextIndent2Char">
    <w:name w:val="Body Text Indent 2 Char"/>
    <w:basedOn w:val="DefaultParagraphFont"/>
    <w:link w:val="BodyTextIndent2"/>
    <w:rsid w:val="00E50EFE"/>
    <w:rPr>
      <w:rFonts w:ascii="Arial" w:eastAsia="Times New Roman" w:hAnsi="Arial"/>
      <w:szCs w:val="24"/>
    </w:rPr>
  </w:style>
  <w:style w:type="paragraph" w:customStyle="1" w:styleId="bullet">
    <w:name w:val="bullet"/>
    <w:basedOn w:val="Normal"/>
    <w:rsid w:val="00E50EFE"/>
    <w:pPr>
      <w:numPr>
        <w:ilvl w:val="1"/>
        <w:numId w:val="3"/>
      </w:numPr>
    </w:pPr>
    <w:rPr>
      <w:szCs w:val="22"/>
    </w:rPr>
  </w:style>
  <w:style w:type="character" w:styleId="FollowedHyperlink">
    <w:name w:val="FollowedHyperlink"/>
    <w:basedOn w:val="DefaultParagraphFont"/>
    <w:rsid w:val="00E50EFE"/>
    <w:rPr>
      <w:color w:val="800080"/>
      <w:u w:val="single"/>
    </w:rPr>
  </w:style>
  <w:style w:type="character" w:customStyle="1" w:styleId="FooterClientName">
    <w:name w:val="Footer Client Name"/>
    <w:basedOn w:val="DefaultParagraphFont"/>
    <w:rsid w:val="00E50EFE"/>
    <w:rPr>
      <w:rFonts w:ascii="Garamond" w:hAnsi="Garamond"/>
      <w:b/>
      <w:color w:val="999999"/>
      <w:sz w:val="32"/>
      <w:szCs w:val="32"/>
    </w:rPr>
  </w:style>
  <w:style w:type="character" w:styleId="FootnoteReference">
    <w:name w:val="footnote reference"/>
    <w:basedOn w:val="DefaultParagraphFont"/>
    <w:semiHidden/>
    <w:rsid w:val="00E50EFE"/>
    <w:rPr>
      <w:vertAlign w:val="superscript"/>
    </w:rPr>
  </w:style>
  <w:style w:type="paragraph" w:customStyle="1" w:styleId="FootnoteSeparater">
    <w:name w:val="Footnote Separater"/>
    <w:basedOn w:val="Normal"/>
    <w:next w:val="FootnoteText"/>
    <w:autoRedefine/>
    <w:rsid w:val="00E50EFE"/>
    <w:pPr>
      <w:spacing w:after="120"/>
    </w:pPr>
    <w:rPr>
      <w:sz w:val="18"/>
    </w:rPr>
  </w:style>
  <w:style w:type="paragraph" w:styleId="FootnoteText">
    <w:name w:val="footnote text"/>
    <w:basedOn w:val="Normal"/>
    <w:link w:val="FootnoteTextChar"/>
    <w:autoRedefine/>
    <w:semiHidden/>
    <w:rsid w:val="00E50EFE"/>
    <w:pPr>
      <w:ind w:left="360" w:hanging="360"/>
    </w:pPr>
    <w:rPr>
      <w:sz w:val="18"/>
    </w:rPr>
  </w:style>
  <w:style w:type="character" w:customStyle="1" w:styleId="FootnoteTextChar">
    <w:name w:val="Footnote Text Char"/>
    <w:basedOn w:val="DefaultParagraphFont"/>
    <w:link w:val="FootnoteText"/>
    <w:semiHidden/>
    <w:rsid w:val="00E50EFE"/>
    <w:rPr>
      <w:rFonts w:ascii="Arial" w:eastAsia="Times New Roman" w:hAnsi="Arial"/>
      <w:sz w:val="18"/>
      <w:szCs w:val="24"/>
    </w:rPr>
  </w:style>
  <w:style w:type="paragraph" w:customStyle="1" w:styleId="GBA">
    <w:name w:val="GB A"/>
    <w:basedOn w:val="Normal"/>
    <w:next w:val="Normal"/>
    <w:rsid w:val="00E50EFE"/>
    <w:pPr>
      <w:numPr>
        <w:numId w:val="4"/>
      </w:numPr>
      <w:tabs>
        <w:tab w:val="left" w:pos="547"/>
      </w:tabs>
      <w:jc w:val="both"/>
    </w:pPr>
  </w:style>
  <w:style w:type="paragraph" w:customStyle="1" w:styleId="GBQ">
    <w:name w:val="GB Q"/>
    <w:basedOn w:val="Normal"/>
    <w:next w:val="GBA"/>
    <w:rsid w:val="00E50EFE"/>
    <w:pPr>
      <w:numPr>
        <w:numId w:val="5"/>
      </w:numPr>
      <w:tabs>
        <w:tab w:val="left" w:pos="547"/>
      </w:tabs>
      <w:jc w:val="both"/>
    </w:pPr>
  </w:style>
  <w:style w:type="paragraph" w:customStyle="1" w:styleId="GCSBullet">
    <w:name w:val="GCS Bullet"/>
    <w:basedOn w:val="Normal"/>
    <w:rsid w:val="00E50EFE"/>
    <w:pPr>
      <w:numPr>
        <w:ilvl w:val="2"/>
        <w:numId w:val="6"/>
      </w:numPr>
      <w:autoSpaceDE w:val="0"/>
      <w:autoSpaceDN w:val="0"/>
      <w:adjustRightInd w:val="0"/>
    </w:pPr>
  </w:style>
  <w:style w:type="character" w:customStyle="1" w:styleId="Heading2Char">
    <w:name w:val="Heading 2 Char"/>
    <w:basedOn w:val="DefaultParagraphFont"/>
    <w:link w:val="Heading2"/>
    <w:uiPriority w:val="9"/>
    <w:rsid w:val="00935FD5"/>
    <w:rPr>
      <w:rFonts w:ascii="Arial Bold" w:eastAsia="Times New Roman" w:hAnsi="Arial Bold" w:cs="Arial"/>
      <w:b/>
      <w:bCs/>
      <w:iCs/>
      <w:color w:val="6FACDE" w:themeColor="accent2"/>
      <w:sz w:val="24"/>
      <w:szCs w:val="28"/>
    </w:rPr>
  </w:style>
  <w:style w:type="character" w:customStyle="1" w:styleId="Heading3Char">
    <w:name w:val="Heading 3 Char"/>
    <w:basedOn w:val="DefaultParagraphFont"/>
    <w:link w:val="Heading3"/>
    <w:uiPriority w:val="9"/>
    <w:rsid w:val="00E87E6D"/>
    <w:rPr>
      <w:rFonts w:ascii="Arial" w:eastAsia="Times New Roman" w:hAnsi="Arial" w:cs="Arial"/>
      <w:b/>
      <w:bCs/>
      <w:color w:val="000000" w:themeColor="text1"/>
      <w:szCs w:val="26"/>
    </w:rPr>
  </w:style>
  <w:style w:type="character" w:customStyle="1" w:styleId="Heading4Char">
    <w:name w:val="Heading 4 Char"/>
    <w:basedOn w:val="DefaultParagraphFont"/>
    <w:link w:val="Heading4"/>
    <w:uiPriority w:val="9"/>
    <w:rsid w:val="00E50EFE"/>
    <w:rPr>
      <w:rFonts w:ascii="Arial" w:eastAsia="Times New Roman" w:hAnsi="Arial"/>
      <w:b/>
      <w:bCs/>
      <w:color w:val="336699"/>
      <w:sz w:val="36"/>
      <w:szCs w:val="28"/>
    </w:rPr>
  </w:style>
  <w:style w:type="character" w:customStyle="1" w:styleId="Heading6Char">
    <w:name w:val="Heading 6 Char"/>
    <w:basedOn w:val="DefaultParagraphFont"/>
    <w:link w:val="Heading6"/>
    <w:uiPriority w:val="9"/>
    <w:rsid w:val="00E50EFE"/>
    <w:rPr>
      <w:rFonts w:ascii="Times New Roman" w:eastAsia="Times New Roman" w:hAnsi="Times New Roman"/>
      <w:b/>
      <w:bCs/>
      <w:sz w:val="24"/>
      <w:szCs w:val="24"/>
    </w:rPr>
  </w:style>
  <w:style w:type="character" w:customStyle="1" w:styleId="Heading7Char">
    <w:name w:val="Heading 7 Char"/>
    <w:basedOn w:val="DefaultParagraphFont"/>
    <w:link w:val="Heading7"/>
    <w:uiPriority w:val="9"/>
    <w:rsid w:val="00E50EFE"/>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E50EFE"/>
    <w:rPr>
      <w:rFonts w:ascii="Times New Roman" w:eastAsia="Times New Roman" w:hAnsi="Times New Roman"/>
      <w:i/>
      <w:iCs/>
      <w:sz w:val="24"/>
      <w:szCs w:val="24"/>
    </w:rPr>
  </w:style>
  <w:style w:type="character" w:customStyle="1" w:styleId="Heading9Char">
    <w:name w:val="Heading 9 Char"/>
    <w:basedOn w:val="DefaultParagraphFont"/>
    <w:link w:val="Heading9"/>
    <w:uiPriority w:val="9"/>
    <w:rsid w:val="00E50EFE"/>
    <w:rPr>
      <w:rFonts w:ascii="Arial" w:eastAsia="Times New Roman" w:hAnsi="Arial" w:cs="Arial"/>
      <w:sz w:val="24"/>
      <w:szCs w:val="24"/>
    </w:rPr>
  </w:style>
  <w:style w:type="character" w:styleId="Hyperlink">
    <w:name w:val="Hyperlink"/>
    <w:basedOn w:val="DefaultParagraphFont"/>
    <w:uiPriority w:val="99"/>
    <w:rsid w:val="00E50EFE"/>
    <w:rPr>
      <w:color w:val="0000FF"/>
      <w:u w:val="single"/>
    </w:rPr>
  </w:style>
  <w:style w:type="paragraph" w:customStyle="1" w:styleId="Table">
    <w:name w:val="Table"/>
    <w:basedOn w:val="Normal"/>
    <w:qFormat/>
    <w:rsid w:val="00D011F2"/>
    <w:pPr>
      <w:spacing w:before="20" w:after="20" w:line="276" w:lineRule="auto"/>
    </w:pPr>
    <w:rPr>
      <w:color w:val="58595B"/>
      <w:sz w:val="20"/>
      <w:szCs w:val="22"/>
    </w:rPr>
  </w:style>
  <w:style w:type="paragraph" w:customStyle="1" w:styleId="icontable">
    <w:name w:val="icon table"/>
    <w:basedOn w:val="Table"/>
    <w:rsid w:val="00E50EFE"/>
    <w:pPr>
      <w:spacing w:before="0" w:after="0"/>
    </w:pPr>
    <w:rPr>
      <w:szCs w:val="20"/>
    </w:rPr>
  </w:style>
  <w:style w:type="paragraph" w:customStyle="1" w:styleId="Level">
    <w:name w:val="Level"/>
    <w:basedOn w:val="Normal"/>
    <w:rsid w:val="00E50EFE"/>
    <w:pPr>
      <w:tabs>
        <w:tab w:val="right" w:leader="dot" w:pos="2520"/>
        <w:tab w:val="left" w:pos="3480"/>
        <w:tab w:val="right" w:leader="dot" w:pos="5400"/>
        <w:tab w:val="left" w:pos="6300"/>
        <w:tab w:val="right" w:leader="dot" w:pos="9360"/>
      </w:tabs>
      <w:suppressAutoHyphens/>
      <w:spacing w:line="280" w:lineRule="exact"/>
      <w:ind w:left="72"/>
    </w:pPr>
    <w:rPr>
      <w:spacing w:val="-3"/>
      <w:szCs w:val="20"/>
    </w:rPr>
  </w:style>
  <w:style w:type="paragraph" w:styleId="ListBullet">
    <w:name w:val="List Bullet"/>
    <w:basedOn w:val="Normal"/>
    <w:autoRedefine/>
    <w:rsid w:val="00E50EFE"/>
    <w:pPr>
      <w:ind w:left="1440"/>
    </w:pPr>
  </w:style>
  <w:style w:type="paragraph" w:styleId="ListNumber">
    <w:name w:val="List Number"/>
    <w:basedOn w:val="Normal"/>
    <w:rsid w:val="00E50EFE"/>
  </w:style>
  <w:style w:type="paragraph" w:customStyle="1" w:styleId="Name">
    <w:name w:val="Name"/>
    <w:basedOn w:val="BodyText"/>
    <w:rsid w:val="00E50EFE"/>
    <w:pPr>
      <w:jc w:val="right"/>
    </w:pPr>
    <w:rPr>
      <w:i/>
    </w:rPr>
  </w:style>
  <w:style w:type="paragraph" w:customStyle="1" w:styleId="NormalGB">
    <w:name w:val="Normal GB"/>
    <w:basedOn w:val="Normal"/>
    <w:rsid w:val="00E50EFE"/>
    <w:pPr>
      <w:jc w:val="both"/>
    </w:pPr>
  </w:style>
  <w:style w:type="paragraph" w:customStyle="1" w:styleId="NormalGBDblSpace">
    <w:name w:val="Normal GB Dbl Space"/>
    <w:basedOn w:val="Normal"/>
    <w:rsid w:val="00E50EFE"/>
    <w:pPr>
      <w:spacing w:after="240"/>
      <w:jc w:val="both"/>
    </w:pPr>
    <w:rPr>
      <w:iCs/>
      <w:noProof/>
    </w:rPr>
  </w:style>
  <w:style w:type="paragraph" w:customStyle="1" w:styleId="NormalGB15Caption">
    <w:name w:val="Normal GB 1.5 Caption"/>
    <w:basedOn w:val="NormalGBDblSpace"/>
    <w:next w:val="NormalGBDblSpace"/>
    <w:rsid w:val="00E50EFE"/>
    <w:rPr>
      <w:b/>
    </w:rPr>
  </w:style>
  <w:style w:type="paragraph" w:customStyle="1" w:styleId="NormalGBAfterTableDblSp">
    <w:name w:val="Normal GB After Table Dbl Sp"/>
    <w:basedOn w:val="NormalGBDblSpace"/>
    <w:next w:val="NormalGBDblSpace"/>
    <w:rsid w:val="00E50EFE"/>
    <w:pPr>
      <w:tabs>
        <w:tab w:val="left" w:pos="360"/>
      </w:tabs>
      <w:spacing w:before="480"/>
    </w:pPr>
    <w:rPr>
      <w:bCs/>
      <w:iCs w:val="0"/>
      <w:noProof w:val="0"/>
    </w:rPr>
  </w:style>
  <w:style w:type="paragraph" w:customStyle="1" w:styleId="NormalGBClosing">
    <w:name w:val="Normal GB Closing"/>
    <w:basedOn w:val="NormalGBDblSpace"/>
    <w:next w:val="Normal"/>
    <w:rsid w:val="00E50EFE"/>
    <w:pPr>
      <w:tabs>
        <w:tab w:val="right" w:pos="9360"/>
      </w:tabs>
      <w:spacing w:after="720"/>
    </w:pPr>
    <w:rPr>
      <w:bCs/>
    </w:rPr>
  </w:style>
  <w:style w:type="paragraph" w:customStyle="1" w:styleId="NormalGBHeading">
    <w:name w:val="Normal GB Heading"/>
    <w:basedOn w:val="Normal"/>
    <w:next w:val="NormalGBDblSpace"/>
    <w:autoRedefine/>
    <w:rsid w:val="00E50EFE"/>
    <w:pPr>
      <w:tabs>
        <w:tab w:val="center" w:pos="4356"/>
        <w:tab w:val="right" w:pos="9360"/>
      </w:tabs>
      <w:spacing w:after="480"/>
      <w:jc w:val="center"/>
    </w:pPr>
    <w:rPr>
      <w:rFonts w:cs="Arial"/>
      <w:b/>
      <w:bCs/>
      <w:sz w:val="28"/>
      <w:szCs w:val="26"/>
    </w:rPr>
  </w:style>
  <w:style w:type="paragraph" w:customStyle="1" w:styleId="NormalGBLeftJustify">
    <w:name w:val="Normal GB Left Justify"/>
    <w:basedOn w:val="NormalGB"/>
    <w:next w:val="NormalGB"/>
    <w:rsid w:val="00E50EFE"/>
    <w:pPr>
      <w:tabs>
        <w:tab w:val="left" w:pos="360"/>
        <w:tab w:val="left" w:pos="720"/>
        <w:tab w:val="left" w:pos="1080"/>
        <w:tab w:val="right" w:pos="9360"/>
      </w:tabs>
      <w:jc w:val="left"/>
    </w:pPr>
    <w:rPr>
      <w:szCs w:val="20"/>
    </w:rPr>
  </w:style>
  <w:style w:type="paragraph" w:customStyle="1" w:styleId="NormalGBSingleSpace">
    <w:name w:val="Normal GB Single Space"/>
    <w:basedOn w:val="NormalGB"/>
    <w:rsid w:val="00E50EFE"/>
    <w:pPr>
      <w:tabs>
        <w:tab w:val="right" w:pos="9360"/>
      </w:tabs>
    </w:pPr>
  </w:style>
  <w:style w:type="paragraph" w:customStyle="1" w:styleId="NormalGBSubhead11">
    <w:name w:val="Normal GB Subhead 11"/>
    <w:basedOn w:val="Normal"/>
    <w:next w:val="NormalGB"/>
    <w:rsid w:val="00E50EFE"/>
    <w:pPr>
      <w:keepNext/>
      <w:keepLines/>
      <w:tabs>
        <w:tab w:val="right" w:pos="9360"/>
      </w:tabs>
    </w:pPr>
    <w:rPr>
      <w:rFonts w:cs="Arial"/>
      <w:b/>
      <w:bCs/>
    </w:rPr>
  </w:style>
  <w:style w:type="paragraph" w:customStyle="1" w:styleId="Number">
    <w:name w:val="Number"/>
    <w:basedOn w:val="ListNumber"/>
    <w:rsid w:val="00E50EFE"/>
    <w:pPr>
      <w:numPr>
        <w:numId w:val="8"/>
      </w:numPr>
      <w:spacing w:after="240"/>
    </w:pPr>
  </w:style>
  <w:style w:type="paragraph" w:customStyle="1" w:styleId="Number2">
    <w:name w:val="Number 2"/>
    <w:basedOn w:val="Number"/>
    <w:rsid w:val="00E50EFE"/>
    <w:pPr>
      <w:numPr>
        <w:ilvl w:val="1"/>
      </w:numPr>
    </w:pPr>
  </w:style>
  <w:style w:type="paragraph" w:customStyle="1" w:styleId="Number3">
    <w:name w:val="Number 3"/>
    <w:basedOn w:val="Number"/>
    <w:rsid w:val="00E50EFE"/>
    <w:pPr>
      <w:numPr>
        <w:ilvl w:val="2"/>
      </w:numPr>
    </w:pPr>
  </w:style>
  <w:style w:type="paragraph" w:customStyle="1" w:styleId="Number4">
    <w:name w:val="Number 4"/>
    <w:basedOn w:val="Number"/>
    <w:rsid w:val="00E50EFE"/>
    <w:pPr>
      <w:numPr>
        <w:ilvl w:val="3"/>
      </w:numPr>
    </w:pPr>
  </w:style>
  <w:style w:type="paragraph" w:customStyle="1" w:styleId="N-Underline">
    <w:name w:val="N-Underline"/>
    <w:basedOn w:val="Normal"/>
    <w:rsid w:val="00E50EFE"/>
    <w:pPr>
      <w:tabs>
        <w:tab w:val="left" w:pos="600"/>
        <w:tab w:val="left" w:pos="1200"/>
      </w:tabs>
      <w:overflowPunct w:val="0"/>
      <w:spacing w:line="-240" w:lineRule="auto"/>
      <w:jc w:val="center"/>
      <w:textAlignment w:val="baseline"/>
    </w:pPr>
    <w:rPr>
      <w:rFonts w:cs="Arial"/>
      <w:b/>
      <w:bCs/>
      <w:szCs w:val="20"/>
      <w:u w:val="thick"/>
    </w:rPr>
  </w:style>
  <w:style w:type="character" w:styleId="PageNumber">
    <w:name w:val="page number"/>
    <w:basedOn w:val="DefaultParagraphFont"/>
    <w:rsid w:val="00E50EFE"/>
    <w:rPr>
      <w:rFonts w:ascii="Arial" w:hAnsi="Arial"/>
      <w:sz w:val="20"/>
    </w:rPr>
  </w:style>
  <w:style w:type="paragraph" w:customStyle="1" w:styleId="Resume">
    <w:name w:val="Resume"/>
    <w:basedOn w:val="Normal"/>
    <w:rsid w:val="00E50EFE"/>
    <w:pPr>
      <w:pBdr>
        <w:bottom w:val="single" w:sz="12" w:space="1" w:color="auto"/>
      </w:pBdr>
      <w:tabs>
        <w:tab w:val="right" w:pos="9360"/>
      </w:tabs>
      <w:spacing w:after="120"/>
    </w:pPr>
    <w:rPr>
      <w:b/>
      <w:smallCaps/>
      <w:sz w:val="28"/>
      <w:szCs w:val="28"/>
      <w:lang w:bidi="he-IL"/>
    </w:rPr>
  </w:style>
  <w:style w:type="paragraph" w:customStyle="1" w:styleId="Spacer">
    <w:name w:val="Spacer"/>
    <w:basedOn w:val="Normal"/>
    <w:rsid w:val="00E50EFE"/>
    <w:rPr>
      <w:rFonts w:cs="Arial"/>
      <w:sz w:val="22"/>
      <w:szCs w:val="22"/>
    </w:rPr>
  </w:style>
  <w:style w:type="paragraph" w:customStyle="1" w:styleId="Subheader">
    <w:name w:val="Subheader"/>
    <w:basedOn w:val="Normal"/>
    <w:next w:val="BodyText"/>
    <w:qFormat/>
    <w:rsid w:val="003D30FC"/>
    <w:pPr>
      <w:keepNext/>
      <w:spacing w:after="60" w:line="276" w:lineRule="auto"/>
    </w:pPr>
    <w:rPr>
      <w:rFonts w:ascii="Arial Bold" w:hAnsi="Arial Bold"/>
      <w:b/>
      <w:color w:val="000000" w:themeColor="text1"/>
      <w:sz w:val="20"/>
      <w:szCs w:val="26"/>
    </w:rPr>
  </w:style>
  <w:style w:type="table" w:styleId="TableGrid">
    <w:name w:val="Table Grid"/>
    <w:basedOn w:val="TableNormal"/>
    <w:uiPriority w:val="39"/>
    <w:rsid w:val="00E50EFE"/>
    <w:pPr>
      <w:spacing w:before="60" w:after="6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ContentsText">
    <w:name w:val="Table of Contents Text"/>
    <w:basedOn w:val="DefaultParagraphFont"/>
    <w:rsid w:val="00E50EFE"/>
    <w:rPr>
      <w:rFonts w:ascii="Arial" w:hAnsi="Arial" w:cs="Arial"/>
      <w:sz w:val="22"/>
      <w:szCs w:val="22"/>
    </w:rPr>
  </w:style>
  <w:style w:type="paragraph" w:customStyle="1" w:styleId="TNR11">
    <w:name w:val="TNR 11"/>
    <w:basedOn w:val="Normal"/>
    <w:rsid w:val="00E50EFE"/>
    <w:pPr>
      <w:spacing w:after="240"/>
      <w:ind w:left="3067"/>
    </w:pPr>
    <w:rPr>
      <w:sz w:val="22"/>
      <w:szCs w:val="22"/>
    </w:rPr>
  </w:style>
  <w:style w:type="paragraph" w:styleId="TOC1">
    <w:name w:val="toc 1"/>
    <w:basedOn w:val="Normal"/>
    <w:next w:val="Normal"/>
    <w:autoRedefine/>
    <w:uiPriority w:val="39"/>
    <w:rsid w:val="001C77E7"/>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rsid w:val="00F014F5"/>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rsid w:val="00E50EFE"/>
    <w:pPr>
      <w:ind w:left="480"/>
    </w:pPr>
    <w:rPr>
      <w:rFonts w:asciiTheme="minorHAnsi" w:hAnsiTheme="minorHAnsi" w:cstheme="minorHAnsi"/>
      <w:sz w:val="20"/>
      <w:szCs w:val="20"/>
    </w:rPr>
  </w:style>
  <w:style w:type="paragraph" w:styleId="TOC4">
    <w:name w:val="toc 4"/>
    <w:basedOn w:val="Normal"/>
    <w:next w:val="Normal"/>
    <w:autoRedefine/>
    <w:semiHidden/>
    <w:rsid w:val="00E50EFE"/>
    <w:pPr>
      <w:ind w:left="720"/>
    </w:pPr>
    <w:rPr>
      <w:rFonts w:asciiTheme="minorHAnsi" w:hAnsiTheme="minorHAnsi" w:cstheme="minorHAnsi"/>
      <w:sz w:val="20"/>
      <w:szCs w:val="20"/>
    </w:rPr>
  </w:style>
  <w:style w:type="paragraph" w:styleId="TOC5">
    <w:name w:val="toc 5"/>
    <w:basedOn w:val="Normal"/>
    <w:next w:val="Normal"/>
    <w:autoRedefine/>
    <w:semiHidden/>
    <w:rsid w:val="00E50EFE"/>
    <w:pPr>
      <w:ind w:left="960"/>
    </w:pPr>
    <w:rPr>
      <w:rFonts w:asciiTheme="minorHAnsi" w:hAnsiTheme="minorHAnsi" w:cstheme="minorHAnsi"/>
      <w:sz w:val="20"/>
      <w:szCs w:val="20"/>
    </w:rPr>
  </w:style>
  <w:style w:type="paragraph" w:styleId="TOC6">
    <w:name w:val="toc 6"/>
    <w:basedOn w:val="Normal"/>
    <w:next w:val="Normal"/>
    <w:autoRedefine/>
    <w:semiHidden/>
    <w:rsid w:val="00E50EFE"/>
    <w:pPr>
      <w:ind w:left="1200"/>
    </w:pPr>
    <w:rPr>
      <w:rFonts w:asciiTheme="minorHAnsi" w:hAnsiTheme="minorHAnsi" w:cstheme="minorHAnsi"/>
      <w:sz w:val="20"/>
      <w:szCs w:val="20"/>
    </w:rPr>
  </w:style>
  <w:style w:type="paragraph" w:styleId="TOC7">
    <w:name w:val="toc 7"/>
    <w:basedOn w:val="Normal"/>
    <w:next w:val="Normal"/>
    <w:autoRedefine/>
    <w:semiHidden/>
    <w:rsid w:val="00E50EFE"/>
    <w:pPr>
      <w:ind w:left="1440"/>
    </w:pPr>
    <w:rPr>
      <w:rFonts w:asciiTheme="minorHAnsi" w:hAnsiTheme="minorHAnsi" w:cstheme="minorHAnsi"/>
      <w:sz w:val="20"/>
      <w:szCs w:val="20"/>
    </w:rPr>
  </w:style>
  <w:style w:type="paragraph" w:styleId="TOC8">
    <w:name w:val="toc 8"/>
    <w:basedOn w:val="Normal"/>
    <w:next w:val="Normal"/>
    <w:autoRedefine/>
    <w:semiHidden/>
    <w:rsid w:val="00E50EFE"/>
    <w:pPr>
      <w:ind w:left="1680"/>
    </w:pPr>
    <w:rPr>
      <w:rFonts w:asciiTheme="minorHAnsi" w:hAnsiTheme="minorHAnsi" w:cstheme="minorHAnsi"/>
      <w:sz w:val="20"/>
      <w:szCs w:val="20"/>
    </w:rPr>
  </w:style>
  <w:style w:type="paragraph" w:styleId="TOC9">
    <w:name w:val="toc 9"/>
    <w:basedOn w:val="Normal"/>
    <w:next w:val="Normal"/>
    <w:autoRedefine/>
    <w:semiHidden/>
    <w:rsid w:val="00E50EFE"/>
    <w:pPr>
      <w:ind w:left="1920"/>
    </w:pPr>
    <w:rPr>
      <w:rFonts w:asciiTheme="minorHAnsi" w:hAnsiTheme="minorHAnsi" w:cstheme="minorHAnsi"/>
      <w:sz w:val="20"/>
      <w:szCs w:val="20"/>
    </w:rPr>
  </w:style>
  <w:style w:type="paragraph" w:customStyle="1" w:styleId="TOC91">
    <w:name w:val="TOC 91"/>
    <w:basedOn w:val="Normal"/>
    <w:next w:val="Normal"/>
    <w:autoRedefine/>
    <w:semiHidden/>
    <w:rsid w:val="00E50EFE"/>
    <w:pPr>
      <w:ind w:left="1920"/>
    </w:pPr>
  </w:style>
  <w:style w:type="table" w:styleId="LightShading-Accent4">
    <w:name w:val="Light Shading Accent 4"/>
    <w:basedOn w:val="TableNormal"/>
    <w:uiPriority w:val="60"/>
    <w:rsid w:val="008E2245"/>
    <w:rPr>
      <w:color w:val="B75A1D" w:themeColor="accent4" w:themeShade="BF"/>
    </w:rPr>
    <w:tblPr>
      <w:tblStyleRowBandSize w:val="1"/>
      <w:tblStyleColBandSize w:val="1"/>
      <w:tblBorders>
        <w:top w:val="single" w:sz="8" w:space="0" w:color="E07E3C" w:themeColor="accent4"/>
        <w:bottom w:val="single" w:sz="8" w:space="0" w:color="E07E3C" w:themeColor="accent4"/>
      </w:tblBorders>
    </w:tblPr>
    <w:tblStylePr w:type="firstRow">
      <w:pPr>
        <w:spacing w:before="0" w:after="0" w:line="240" w:lineRule="auto"/>
      </w:pPr>
      <w:rPr>
        <w:b/>
        <w:bCs/>
      </w:rPr>
      <w:tblPr/>
      <w:tcPr>
        <w:tcBorders>
          <w:top w:val="single" w:sz="8" w:space="0" w:color="E07E3C" w:themeColor="accent4"/>
          <w:left w:val="nil"/>
          <w:bottom w:val="single" w:sz="8" w:space="0" w:color="E07E3C" w:themeColor="accent4"/>
          <w:right w:val="nil"/>
          <w:insideH w:val="nil"/>
          <w:insideV w:val="nil"/>
        </w:tcBorders>
      </w:tcPr>
    </w:tblStylePr>
    <w:tblStylePr w:type="lastRow">
      <w:pPr>
        <w:spacing w:before="0" w:after="0" w:line="240" w:lineRule="auto"/>
      </w:pPr>
      <w:rPr>
        <w:b/>
        <w:bCs/>
      </w:rPr>
      <w:tblPr/>
      <w:tcPr>
        <w:tcBorders>
          <w:top w:val="single" w:sz="8" w:space="0" w:color="E07E3C" w:themeColor="accent4"/>
          <w:left w:val="nil"/>
          <w:bottom w:val="single" w:sz="8" w:space="0" w:color="E07E3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ECE" w:themeFill="accent4" w:themeFillTint="3F"/>
      </w:tcPr>
    </w:tblStylePr>
    <w:tblStylePr w:type="band1Horz">
      <w:tblPr/>
      <w:tcPr>
        <w:tcBorders>
          <w:left w:val="nil"/>
          <w:right w:val="nil"/>
          <w:insideH w:val="nil"/>
          <w:insideV w:val="nil"/>
        </w:tcBorders>
        <w:shd w:val="clear" w:color="auto" w:fill="F7DECE" w:themeFill="accent4" w:themeFillTint="3F"/>
      </w:tcPr>
    </w:tblStylePr>
  </w:style>
  <w:style w:type="table" w:styleId="MediumShading1-Accent4">
    <w:name w:val="Medium Shading 1 Accent 4"/>
    <w:basedOn w:val="TableNormal"/>
    <w:uiPriority w:val="63"/>
    <w:rsid w:val="008E2245"/>
    <w:tblPr>
      <w:tblStyleRowBandSize w:val="1"/>
      <w:tblStyleColBandSize w:val="1"/>
      <w:tblBorders>
        <w:top w:val="single" w:sz="8" w:space="0" w:color="E79E6C" w:themeColor="accent4" w:themeTint="BF"/>
        <w:left w:val="single" w:sz="8" w:space="0" w:color="E79E6C" w:themeColor="accent4" w:themeTint="BF"/>
        <w:bottom w:val="single" w:sz="8" w:space="0" w:color="E79E6C" w:themeColor="accent4" w:themeTint="BF"/>
        <w:right w:val="single" w:sz="8" w:space="0" w:color="E79E6C" w:themeColor="accent4" w:themeTint="BF"/>
        <w:insideH w:val="single" w:sz="8" w:space="0" w:color="E79E6C" w:themeColor="accent4" w:themeTint="BF"/>
      </w:tblBorders>
    </w:tblPr>
    <w:tblStylePr w:type="firstRow">
      <w:pPr>
        <w:spacing w:before="0" w:after="0" w:line="240" w:lineRule="auto"/>
      </w:pPr>
      <w:rPr>
        <w:b/>
        <w:bCs/>
        <w:color w:val="FFFFFF" w:themeColor="background1"/>
      </w:rPr>
      <w:tblPr/>
      <w:tcPr>
        <w:tcBorders>
          <w:top w:val="single" w:sz="8" w:space="0" w:color="E79E6C" w:themeColor="accent4" w:themeTint="BF"/>
          <w:left w:val="single" w:sz="8" w:space="0" w:color="E79E6C" w:themeColor="accent4" w:themeTint="BF"/>
          <w:bottom w:val="single" w:sz="8" w:space="0" w:color="E79E6C" w:themeColor="accent4" w:themeTint="BF"/>
          <w:right w:val="single" w:sz="8" w:space="0" w:color="E79E6C" w:themeColor="accent4" w:themeTint="BF"/>
          <w:insideH w:val="nil"/>
          <w:insideV w:val="nil"/>
        </w:tcBorders>
        <w:shd w:val="clear" w:color="auto" w:fill="E07E3C" w:themeFill="accent4"/>
      </w:tcPr>
    </w:tblStylePr>
    <w:tblStylePr w:type="lastRow">
      <w:pPr>
        <w:spacing w:before="0" w:after="0" w:line="240" w:lineRule="auto"/>
      </w:pPr>
      <w:rPr>
        <w:b/>
        <w:bCs/>
      </w:rPr>
      <w:tblPr/>
      <w:tcPr>
        <w:tcBorders>
          <w:top w:val="double" w:sz="6" w:space="0" w:color="E79E6C" w:themeColor="accent4" w:themeTint="BF"/>
          <w:left w:val="single" w:sz="8" w:space="0" w:color="E79E6C" w:themeColor="accent4" w:themeTint="BF"/>
          <w:bottom w:val="single" w:sz="8" w:space="0" w:color="E79E6C" w:themeColor="accent4" w:themeTint="BF"/>
          <w:right w:val="single" w:sz="8" w:space="0" w:color="E79E6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7DECE" w:themeFill="accent4" w:themeFillTint="3F"/>
      </w:tcPr>
    </w:tblStylePr>
    <w:tblStylePr w:type="band1Horz">
      <w:tblPr/>
      <w:tcPr>
        <w:tcBorders>
          <w:insideH w:val="nil"/>
          <w:insideV w:val="nil"/>
        </w:tcBorders>
        <w:shd w:val="clear" w:color="auto" w:fill="F7DECE"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2245"/>
    <w:tblPr>
      <w:tblStyleRowBandSize w:val="1"/>
      <w:tblStyleColBandSize w:val="1"/>
      <w:tblBorders>
        <w:top w:val="single" w:sz="8" w:space="0" w:color="C6D52F" w:themeColor="accent3" w:themeTint="BF"/>
        <w:left w:val="single" w:sz="8" w:space="0" w:color="C6D52F" w:themeColor="accent3" w:themeTint="BF"/>
        <w:bottom w:val="single" w:sz="8" w:space="0" w:color="C6D52F" w:themeColor="accent3" w:themeTint="BF"/>
        <w:right w:val="single" w:sz="8" w:space="0" w:color="C6D52F" w:themeColor="accent3" w:themeTint="BF"/>
        <w:insideH w:val="single" w:sz="8" w:space="0" w:color="C6D52F" w:themeColor="accent3" w:themeTint="BF"/>
      </w:tblBorders>
    </w:tblPr>
    <w:tblStylePr w:type="firstRow">
      <w:pPr>
        <w:spacing w:before="0" w:after="0" w:line="240" w:lineRule="auto"/>
      </w:pPr>
      <w:rPr>
        <w:b/>
        <w:bCs/>
        <w:color w:val="FFFFFF" w:themeColor="background1"/>
      </w:rPr>
      <w:tblPr/>
      <w:tcPr>
        <w:tcBorders>
          <w:top w:val="single" w:sz="8" w:space="0" w:color="C6D52F" w:themeColor="accent3" w:themeTint="BF"/>
          <w:left w:val="single" w:sz="8" w:space="0" w:color="C6D52F" w:themeColor="accent3" w:themeTint="BF"/>
          <w:bottom w:val="single" w:sz="8" w:space="0" w:color="C6D52F" w:themeColor="accent3" w:themeTint="BF"/>
          <w:right w:val="single" w:sz="8" w:space="0" w:color="C6D52F" w:themeColor="accent3" w:themeTint="BF"/>
          <w:insideH w:val="nil"/>
          <w:insideV w:val="nil"/>
        </w:tcBorders>
        <w:shd w:val="clear" w:color="auto" w:fill="8A941E" w:themeFill="accent3"/>
      </w:tcPr>
    </w:tblStylePr>
    <w:tblStylePr w:type="lastRow">
      <w:pPr>
        <w:spacing w:before="0" w:after="0" w:line="240" w:lineRule="auto"/>
      </w:pPr>
      <w:rPr>
        <w:b/>
        <w:bCs/>
      </w:rPr>
      <w:tblPr/>
      <w:tcPr>
        <w:tcBorders>
          <w:top w:val="double" w:sz="6" w:space="0" w:color="C6D52F" w:themeColor="accent3" w:themeTint="BF"/>
          <w:left w:val="single" w:sz="8" w:space="0" w:color="C6D52F" w:themeColor="accent3" w:themeTint="BF"/>
          <w:bottom w:val="single" w:sz="8" w:space="0" w:color="C6D52F" w:themeColor="accent3" w:themeTint="BF"/>
          <w:right w:val="single" w:sz="8" w:space="0" w:color="C6D52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F1BA" w:themeFill="accent3" w:themeFillTint="3F"/>
      </w:tcPr>
    </w:tblStylePr>
    <w:tblStylePr w:type="band1Horz">
      <w:tblPr/>
      <w:tcPr>
        <w:tcBorders>
          <w:insideH w:val="nil"/>
          <w:insideV w:val="nil"/>
        </w:tcBorders>
        <w:shd w:val="clear" w:color="auto" w:fill="ECF1BA"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8E2245"/>
    <w:tblPr>
      <w:tblStyleRowBandSize w:val="1"/>
      <w:tblStyleColBandSize w:val="1"/>
      <w:tblBorders>
        <w:top w:val="single" w:sz="8" w:space="0" w:color="8A941E" w:themeColor="accent3"/>
        <w:left w:val="single" w:sz="8" w:space="0" w:color="8A941E" w:themeColor="accent3"/>
        <w:bottom w:val="single" w:sz="8" w:space="0" w:color="8A941E" w:themeColor="accent3"/>
        <w:right w:val="single" w:sz="8" w:space="0" w:color="8A941E" w:themeColor="accent3"/>
      </w:tblBorders>
    </w:tblPr>
    <w:tblStylePr w:type="firstRow">
      <w:pPr>
        <w:spacing w:before="0" w:after="0" w:line="240" w:lineRule="auto"/>
      </w:pPr>
      <w:rPr>
        <w:b/>
        <w:bCs/>
        <w:color w:val="FFFFFF" w:themeColor="background1"/>
      </w:rPr>
      <w:tblPr/>
      <w:tcPr>
        <w:shd w:val="clear" w:color="auto" w:fill="8A941E" w:themeFill="accent3"/>
      </w:tcPr>
    </w:tblStylePr>
    <w:tblStylePr w:type="lastRow">
      <w:pPr>
        <w:spacing w:before="0" w:after="0" w:line="240" w:lineRule="auto"/>
      </w:pPr>
      <w:rPr>
        <w:b/>
        <w:bCs/>
      </w:rPr>
      <w:tblPr/>
      <w:tcPr>
        <w:tcBorders>
          <w:top w:val="double" w:sz="6" w:space="0" w:color="8A941E" w:themeColor="accent3"/>
          <w:left w:val="single" w:sz="8" w:space="0" w:color="8A941E" w:themeColor="accent3"/>
          <w:bottom w:val="single" w:sz="8" w:space="0" w:color="8A941E" w:themeColor="accent3"/>
          <w:right w:val="single" w:sz="8" w:space="0" w:color="8A941E" w:themeColor="accent3"/>
        </w:tcBorders>
      </w:tcPr>
    </w:tblStylePr>
    <w:tblStylePr w:type="firstCol">
      <w:rPr>
        <w:b/>
        <w:bCs/>
      </w:rPr>
    </w:tblStylePr>
    <w:tblStylePr w:type="lastCol">
      <w:rPr>
        <w:b/>
        <w:bCs/>
      </w:rPr>
    </w:tblStylePr>
    <w:tblStylePr w:type="band1Vert">
      <w:tblPr/>
      <w:tcPr>
        <w:tcBorders>
          <w:top w:val="single" w:sz="8" w:space="0" w:color="8A941E" w:themeColor="accent3"/>
          <w:left w:val="single" w:sz="8" w:space="0" w:color="8A941E" w:themeColor="accent3"/>
          <w:bottom w:val="single" w:sz="8" w:space="0" w:color="8A941E" w:themeColor="accent3"/>
          <w:right w:val="single" w:sz="8" w:space="0" w:color="8A941E" w:themeColor="accent3"/>
        </w:tcBorders>
      </w:tcPr>
    </w:tblStylePr>
    <w:tblStylePr w:type="band1Horz">
      <w:tblPr/>
      <w:tcPr>
        <w:tcBorders>
          <w:top w:val="single" w:sz="8" w:space="0" w:color="8A941E" w:themeColor="accent3"/>
          <w:left w:val="single" w:sz="8" w:space="0" w:color="8A941E" w:themeColor="accent3"/>
          <w:bottom w:val="single" w:sz="8" w:space="0" w:color="8A941E" w:themeColor="accent3"/>
          <w:right w:val="single" w:sz="8" w:space="0" w:color="8A941E" w:themeColor="accent3"/>
        </w:tcBorders>
      </w:tcPr>
    </w:tblStylePr>
  </w:style>
  <w:style w:type="table" w:styleId="LightList-Accent2">
    <w:name w:val="Light List Accent 2"/>
    <w:basedOn w:val="TableNormal"/>
    <w:uiPriority w:val="61"/>
    <w:rsid w:val="008E2245"/>
    <w:tblPr>
      <w:tblStyleRowBandSize w:val="1"/>
      <w:tblStyleColBandSize w:val="1"/>
      <w:tblBorders>
        <w:top w:val="single" w:sz="8" w:space="0" w:color="6FACDE" w:themeColor="accent2"/>
        <w:left w:val="single" w:sz="8" w:space="0" w:color="6FACDE" w:themeColor="accent2"/>
        <w:bottom w:val="single" w:sz="8" w:space="0" w:color="6FACDE" w:themeColor="accent2"/>
        <w:right w:val="single" w:sz="8" w:space="0" w:color="6FACDE" w:themeColor="accent2"/>
      </w:tblBorders>
    </w:tblPr>
    <w:tblStylePr w:type="firstRow">
      <w:pPr>
        <w:spacing w:before="0" w:after="0" w:line="240" w:lineRule="auto"/>
      </w:pPr>
      <w:rPr>
        <w:b/>
        <w:bCs/>
        <w:color w:val="FFFFFF" w:themeColor="background1"/>
      </w:rPr>
      <w:tblPr/>
      <w:tcPr>
        <w:shd w:val="clear" w:color="auto" w:fill="6FACDE" w:themeFill="accent2"/>
      </w:tcPr>
    </w:tblStylePr>
    <w:tblStylePr w:type="lastRow">
      <w:pPr>
        <w:spacing w:before="0" w:after="0" w:line="240" w:lineRule="auto"/>
      </w:pPr>
      <w:rPr>
        <w:b/>
        <w:bCs/>
      </w:rPr>
      <w:tblPr/>
      <w:tcPr>
        <w:tcBorders>
          <w:top w:val="double" w:sz="6" w:space="0" w:color="6FACDE" w:themeColor="accent2"/>
          <w:left w:val="single" w:sz="8" w:space="0" w:color="6FACDE" w:themeColor="accent2"/>
          <w:bottom w:val="single" w:sz="8" w:space="0" w:color="6FACDE" w:themeColor="accent2"/>
          <w:right w:val="single" w:sz="8" w:space="0" w:color="6FACDE" w:themeColor="accent2"/>
        </w:tcBorders>
      </w:tcPr>
    </w:tblStylePr>
    <w:tblStylePr w:type="firstCol">
      <w:rPr>
        <w:b/>
        <w:bCs/>
      </w:rPr>
    </w:tblStylePr>
    <w:tblStylePr w:type="lastCol">
      <w:rPr>
        <w:b/>
        <w:bCs/>
      </w:rPr>
    </w:tblStylePr>
    <w:tblStylePr w:type="band1Vert">
      <w:tblPr/>
      <w:tcPr>
        <w:tcBorders>
          <w:top w:val="single" w:sz="8" w:space="0" w:color="6FACDE" w:themeColor="accent2"/>
          <w:left w:val="single" w:sz="8" w:space="0" w:color="6FACDE" w:themeColor="accent2"/>
          <w:bottom w:val="single" w:sz="8" w:space="0" w:color="6FACDE" w:themeColor="accent2"/>
          <w:right w:val="single" w:sz="8" w:space="0" w:color="6FACDE" w:themeColor="accent2"/>
        </w:tcBorders>
      </w:tcPr>
    </w:tblStylePr>
    <w:tblStylePr w:type="band1Horz">
      <w:tblPr/>
      <w:tcPr>
        <w:tcBorders>
          <w:top w:val="single" w:sz="8" w:space="0" w:color="6FACDE" w:themeColor="accent2"/>
          <w:left w:val="single" w:sz="8" w:space="0" w:color="6FACDE" w:themeColor="accent2"/>
          <w:bottom w:val="single" w:sz="8" w:space="0" w:color="6FACDE" w:themeColor="accent2"/>
          <w:right w:val="single" w:sz="8" w:space="0" w:color="6FACDE" w:themeColor="accent2"/>
        </w:tcBorders>
      </w:tcPr>
    </w:tblStylePr>
  </w:style>
  <w:style w:type="table" w:styleId="LightList-Accent1">
    <w:name w:val="Light List Accent 1"/>
    <w:basedOn w:val="TableNormal"/>
    <w:uiPriority w:val="61"/>
    <w:rsid w:val="008E734E"/>
    <w:tblPr>
      <w:tblStyleRowBandSize w:val="1"/>
      <w:tblStyleColBandSize w:val="1"/>
      <w:tblBorders>
        <w:top w:val="single" w:sz="8" w:space="0" w:color="00263E" w:themeColor="accent1"/>
        <w:left w:val="single" w:sz="8" w:space="0" w:color="00263E" w:themeColor="accent1"/>
        <w:bottom w:val="single" w:sz="8" w:space="0" w:color="00263E" w:themeColor="accent1"/>
        <w:right w:val="single" w:sz="8" w:space="0" w:color="00263E" w:themeColor="accent1"/>
      </w:tblBorders>
    </w:tblPr>
    <w:tblStylePr w:type="firstRow">
      <w:pPr>
        <w:spacing w:before="0" w:after="0" w:line="240" w:lineRule="auto"/>
      </w:pPr>
      <w:rPr>
        <w:b/>
        <w:bCs/>
        <w:color w:val="FFFFFF" w:themeColor="background1"/>
      </w:rPr>
      <w:tblPr/>
      <w:tcPr>
        <w:shd w:val="clear" w:color="auto" w:fill="00263E" w:themeFill="accent1"/>
      </w:tcPr>
    </w:tblStylePr>
    <w:tblStylePr w:type="lastRow">
      <w:pPr>
        <w:spacing w:before="0" w:after="0" w:line="240" w:lineRule="auto"/>
      </w:pPr>
      <w:rPr>
        <w:b/>
        <w:bCs/>
      </w:rPr>
      <w:tblPr/>
      <w:tcPr>
        <w:tcBorders>
          <w:top w:val="double" w:sz="6" w:space="0" w:color="00263E" w:themeColor="accent1"/>
          <w:left w:val="single" w:sz="8" w:space="0" w:color="00263E" w:themeColor="accent1"/>
          <w:bottom w:val="single" w:sz="8" w:space="0" w:color="00263E" w:themeColor="accent1"/>
          <w:right w:val="single" w:sz="8" w:space="0" w:color="00263E" w:themeColor="accent1"/>
        </w:tcBorders>
      </w:tcPr>
    </w:tblStylePr>
    <w:tblStylePr w:type="firstCol">
      <w:rPr>
        <w:b/>
        <w:bCs/>
      </w:rPr>
    </w:tblStylePr>
    <w:tblStylePr w:type="lastCol">
      <w:rPr>
        <w:b/>
        <w:bCs/>
      </w:rPr>
    </w:tblStylePr>
    <w:tblStylePr w:type="band1Vert">
      <w:tblPr/>
      <w:tcPr>
        <w:tcBorders>
          <w:top w:val="single" w:sz="8" w:space="0" w:color="00263E" w:themeColor="accent1"/>
          <w:left w:val="single" w:sz="8" w:space="0" w:color="00263E" w:themeColor="accent1"/>
          <w:bottom w:val="single" w:sz="8" w:space="0" w:color="00263E" w:themeColor="accent1"/>
          <w:right w:val="single" w:sz="8" w:space="0" w:color="00263E" w:themeColor="accent1"/>
        </w:tcBorders>
      </w:tcPr>
    </w:tblStylePr>
    <w:tblStylePr w:type="band1Horz">
      <w:tblPr/>
      <w:tcPr>
        <w:tcBorders>
          <w:top w:val="single" w:sz="8" w:space="0" w:color="00263E" w:themeColor="accent1"/>
          <w:left w:val="single" w:sz="8" w:space="0" w:color="00263E" w:themeColor="accent1"/>
          <w:bottom w:val="single" w:sz="8" w:space="0" w:color="00263E" w:themeColor="accent1"/>
          <w:right w:val="single" w:sz="8" w:space="0" w:color="00263E" w:themeColor="accent1"/>
        </w:tcBorders>
      </w:tcPr>
    </w:tblStylePr>
  </w:style>
  <w:style w:type="table" w:styleId="GridTable4-Accent2">
    <w:name w:val="Grid Table 4 Accent 2"/>
    <w:basedOn w:val="TableNormal"/>
    <w:uiPriority w:val="49"/>
    <w:rsid w:val="007E6FFC"/>
    <w:tblPr>
      <w:tblStyleRowBandSize w:val="1"/>
      <w:tblStyleColBandSize w:val="1"/>
      <w:tblBorders>
        <w:top w:val="single" w:sz="4" w:space="0" w:color="A8CDEB" w:themeColor="accent2" w:themeTint="99"/>
        <w:left w:val="single" w:sz="4" w:space="0" w:color="A8CDEB" w:themeColor="accent2" w:themeTint="99"/>
        <w:bottom w:val="single" w:sz="4" w:space="0" w:color="A8CDEB" w:themeColor="accent2" w:themeTint="99"/>
        <w:right w:val="single" w:sz="4" w:space="0" w:color="A8CDEB" w:themeColor="accent2" w:themeTint="99"/>
        <w:insideH w:val="single" w:sz="4" w:space="0" w:color="A8CDEB" w:themeColor="accent2" w:themeTint="99"/>
        <w:insideV w:val="single" w:sz="4" w:space="0" w:color="A8CDEB" w:themeColor="accent2" w:themeTint="99"/>
      </w:tblBorders>
    </w:tblPr>
    <w:tblStylePr w:type="firstRow">
      <w:rPr>
        <w:b/>
        <w:bCs/>
        <w:color w:val="FFFFFF" w:themeColor="background1"/>
      </w:rPr>
      <w:tblPr/>
      <w:tcPr>
        <w:tcBorders>
          <w:top w:val="single" w:sz="4" w:space="0" w:color="6FACDE" w:themeColor="accent2"/>
          <w:left w:val="single" w:sz="4" w:space="0" w:color="6FACDE" w:themeColor="accent2"/>
          <w:bottom w:val="single" w:sz="4" w:space="0" w:color="6FACDE" w:themeColor="accent2"/>
          <w:right w:val="single" w:sz="4" w:space="0" w:color="6FACDE" w:themeColor="accent2"/>
          <w:insideH w:val="nil"/>
          <w:insideV w:val="nil"/>
        </w:tcBorders>
        <w:shd w:val="clear" w:color="auto" w:fill="6FACDE" w:themeFill="accent2"/>
      </w:tcPr>
    </w:tblStylePr>
    <w:tblStylePr w:type="lastRow">
      <w:rPr>
        <w:b/>
        <w:bCs/>
      </w:rPr>
      <w:tblPr/>
      <w:tcPr>
        <w:tcBorders>
          <w:top w:val="double" w:sz="4" w:space="0" w:color="6FACDE" w:themeColor="accent2"/>
        </w:tcBorders>
      </w:tcPr>
    </w:tblStylePr>
    <w:tblStylePr w:type="firstCol">
      <w:rPr>
        <w:b/>
        <w:bCs/>
      </w:rPr>
    </w:tblStylePr>
    <w:tblStylePr w:type="lastCol">
      <w:rPr>
        <w:b/>
        <w:bCs/>
      </w:rPr>
    </w:tblStylePr>
    <w:tblStylePr w:type="band1Vert">
      <w:tblPr/>
      <w:tcPr>
        <w:shd w:val="clear" w:color="auto" w:fill="E1EEF8" w:themeFill="accent2" w:themeFillTint="33"/>
      </w:tcPr>
    </w:tblStylePr>
    <w:tblStylePr w:type="band1Horz">
      <w:tblPr/>
      <w:tcPr>
        <w:shd w:val="clear" w:color="auto" w:fill="E1EEF8" w:themeFill="accent2" w:themeFillTint="33"/>
      </w:tcPr>
    </w:tblStylePr>
  </w:style>
  <w:style w:type="paragraph" w:customStyle="1" w:styleId="BlueBullet5">
    <w:name w:val="Blue Bullet 5"/>
    <w:basedOn w:val="Normal"/>
    <w:rsid w:val="00D011F2"/>
    <w:pPr>
      <w:numPr>
        <w:ilvl w:val="4"/>
        <w:numId w:val="9"/>
      </w:numPr>
      <w:spacing w:after="60" w:line="276" w:lineRule="auto"/>
    </w:pPr>
    <w:rPr>
      <w:noProof/>
      <w:color w:val="58595B"/>
      <w:sz w:val="20"/>
    </w:rPr>
  </w:style>
  <w:style w:type="paragraph" w:styleId="ListParagraph">
    <w:name w:val="List Paragraph"/>
    <w:basedOn w:val="Normal"/>
    <w:uiPriority w:val="34"/>
    <w:qFormat/>
    <w:rsid w:val="008E7A4A"/>
    <w:pPr>
      <w:ind w:left="720"/>
      <w:contextualSpacing/>
    </w:pPr>
  </w:style>
  <w:style w:type="paragraph" w:styleId="Subtitle">
    <w:name w:val="Subtitle"/>
    <w:basedOn w:val="Normal"/>
    <w:next w:val="Normal"/>
    <w:link w:val="SubtitleChar"/>
    <w:uiPriority w:val="11"/>
    <w:qFormat/>
    <w:rsid w:val="00F30571"/>
    <w:pPr>
      <w:numPr>
        <w:ilvl w:val="1"/>
      </w:numPr>
      <w:spacing w:before="180" w:after="60" w:line="276" w:lineRule="auto"/>
    </w:pPr>
    <w:rPr>
      <w:rFonts w:asciiTheme="minorHAnsi" w:eastAsiaTheme="minorEastAsia" w:hAnsiTheme="minorHAnsi" w:cstheme="minorBidi"/>
      <w:b/>
      <w:sz w:val="22"/>
      <w:szCs w:val="22"/>
    </w:rPr>
  </w:style>
  <w:style w:type="character" w:customStyle="1" w:styleId="SubtitleChar">
    <w:name w:val="Subtitle Char"/>
    <w:basedOn w:val="DefaultParagraphFont"/>
    <w:link w:val="Subtitle"/>
    <w:uiPriority w:val="11"/>
    <w:rsid w:val="00F30571"/>
    <w:rPr>
      <w:rFonts w:asciiTheme="minorHAnsi" w:eastAsiaTheme="minorEastAsia" w:hAnsiTheme="minorHAnsi" w:cstheme="minorBidi"/>
      <w:b/>
      <w:sz w:val="22"/>
      <w:szCs w:val="22"/>
    </w:rPr>
  </w:style>
  <w:style w:type="paragraph" w:styleId="NoSpacing">
    <w:name w:val="No Spacing"/>
    <w:link w:val="NoSpacingChar"/>
    <w:uiPriority w:val="1"/>
    <w:qFormat/>
    <w:rsid w:val="00FE1E7B"/>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FE1E7B"/>
    <w:rPr>
      <w:rFonts w:asciiTheme="minorHAnsi" w:eastAsiaTheme="minorEastAsia" w:hAnsiTheme="minorHAnsi" w:cstheme="minorBidi"/>
      <w:sz w:val="22"/>
      <w:szCs w:val="22"/>
      <w:lang w:eastAsia="zh-CN"/>
    </w:rPr>
  </w:style>
  <w:style w:type="table" w:customStyle="1" w:styleId="TableGrid1">
    <w:name w:val="Table Grid1"/>
    <w:basedOn w:val="TableNormal"/>
    <w:next w:val="TableGrid"/>
    <w:uiPriority w:val="39"/>
    <w:rsid w:val="00E7001D"/>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CF59EF"/>
    <w:rPr>
      <w:rFonts w:asciiTheme="minorHAnsi" w:eastAsiaTheme="minorHAnsi" w:hAnsiTheme="minorHAnsi" w:cstheme="minorBidi"/>
      <w:sz w:val="22"/>
      <w:szCs w:val="22"/>
    </w:rPr>
    <w:tblPr>
      <w:tblStyleRowBandSize w:val="1"/>
      <w:tblStyleColBandSize w:val="1"/>
      <w:tblBorders>
        <w:top w:val="single" w:sz="4" w:space="0" w:color="0093F1" w:themeColor="accent1" w:themeTint="99"/>
        <w:left w:val="single" w:sz="4" w:space="0" w:color="0093F1" w:themeColor="accent1" w:themeTint="99"/>
        <w:bottom w:val="single" w:sz="4" w:space="0" w:color="0093F1" w:themeColor="accent1" w:themeTint="99"/>
        <w:right w:val="single" w:sz="4" w:space="0" w:color="0093F1" w:themeColor="accent1" w:themeTint="99"/>
        <w:insideH w:val="single" w:sz="4" w:space="0" w:color="0093F1" w:themeColor="accent1" w:themeTint="99"/>
        <w:insideV w:val="single" w:sz="4" w:space="0" w:color="0093F1" w:themeColor="accent1" w:themeTint="99"/>
      </w:tblBorders>
    </w:tblPr>
    <w:tblStylePr w:type="firstRow">
      <w:rPr>
        <w:b/>
        <w:bCs/>
        <w:color w:val="FFFFFF" w:themeColor="background1"/>
      </w:rPr>
      <w:tblPr/>
      <w:tcPr>
        <w:tcBorders>
          <w:top w:val="single" w:sz="4" w:space="0" w:color="00263E" w:themeColor="accent1"/>
          <w:left w:val="single" w:sz="4" w:space="0" w:color="00263E" w:themeColor="accent1"/>
          <w:bottom w:val="single" w:sz="4" w:space="0" w:color="00263E" w:themeColor="accent1"/>
          <w:right w:val="single" w:sz="4" w:space="0" w:color="00263E" w:themeColor="accent1"/>
          <w:insideH w:val="nil"/>
          <w:insideV w:val="nil"/>
        </w:tcBorders>
        <w:shd w:val="clear" w:color="auto" w:fill="00263E" w:themeFill="accent1"/>
      </w:tcPr>
    </w:tblStylePr>
    <w:tblStylePr w:type="lastRow">
      <w:rPr>
        <w:b/>
        <w:bCs/>
      </w:rPr>
      <w:tblPr/>
      <w:tcPr>
        <w:tcBorders>
          <w:top w:val="double" w:sz="4" w:space="0" w:color="00263E" w:themeColor="accent1"/>
        </w:tcBorders>
      </w:tcPr>
    </w:tblStylePr>
    <w:tblStylePr w:type="firstCol">
      <w:rPr>
        <w:b/>
        <w:bCs/>
      </w:rPr>
    </w:tblStylePr>
    <w:tblStylePr w:type="lastCol">
      <w:rPr>
        <w:b/>
        <w:bCs/>
      </w:rPr>
    </w:tblStylePr>
    <w:tblStylePr w:type="band1Vert">
      <w:tblPr/>
      <w:tcPr>
        <w:shd w:val="clear" w:color="auto" w:fill="A5DCFF" w:themeFill="accent1" w:themeFillTint="33"/>
      </w:tcPr>
    </w:tblStylePr>
    <w:tblStylePr w:type="band1Horz">
      <w:tblPr/>
      <w:tcPr>
        <w:shd w:val="clear" w:color="auto" w:fill="A5DCFF" w:themeFill="accent1" w:themeFillTint="33"/>
      </w:tcPr>
    </w:tblStylePr>
  </w:style>
  <w:style w:type="character" w:styleId="CommentReference">
    <w:name w:val="annotation reference"/>
    <w:basedOn w:val="DefaultParagraphFont"/>
    <w:uiPriority w:val="99"/>
    <w:semiHidden/>
    <w:unhideWhenUsed/>
    <w:rsid w:val="001A51F8"/>
    <w:rPr>
      <w:sz w:val="16"/>
      <w:szCs w:val="16"/>
    </w:rPr>
  </w:style>
  <w:style w:type="paragraph" w:styleId="CommentText">
    <w:name w:val="annotation text"/>
    <w:basedOn w:val="Normal"/>
    <w:link w:val="CommentTextChar"/>
    <w:uiPriority w:val="99"/>
    <w:semiHidden/>
    <w:unhideWhenUsed/>
    <w:rsid w:val="001A51F8"/>
    <w:rPr>
      <w:sz w:val="20"/>
      <w:szCs w:val="20"/>
    </w:rPr>
  </w:style>
  <w:style w:type="character" w:customStyle="1" w:styleId="CommentTextChar">
    <w:name w:val="Comment Text Char"/>
    <w:basedOn w:val="DefaultParagraphFont"/>
    <w:link w:val="CommentText"/>
    <w:uiPriority w:val="99"/>
    <w:semiHidden/>
    <w:rsid w:val="001A51F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1A51F8"/>
    <w:rPr>
      <w:b/>
      <w:bCs/>
    </w:rPr>
  </w:style>
  <w:style w:type="character" w:customStyle="1" w:styleId="CommentSubjectChar">
    <w:name w:val="Comment Subject Char"/>
    <w:basedOn w:val="CommentTextChar"/>
    <w:link w:val="CommentSubject"/>
    <w:uiPriority w:val="99"/>
    <w:semiHidden/>
    <w:rsid w:val="001A51F8"/>
    <w:rPr>
      <w:rFonts w:ascii="Arial" w:eastAsia="Times New Roman" w:hAnsi="Arial"/>
      <w:b/>
      <w:bCs/>
    </w:rPr>
  </w:style>
  <w:style w:type="paragraph" w:styleId="Revision">
    <w:name w:val="Revision"/>
    <w:hidden/>
    <w:uiPriority w:val="99"/>
    <w:semiHidden/>
    <w:rsid w:val="005108E4"/>
    <w:rPr>
      <w:rFonts w:ascii="Arial" w:eastAsia="Times New Roman" w:hAnsi="Arial"/>
      <w:sz w:val="24"/>
      <w:szCs w:val="24"/>
    </w:rPr>
  </w:style>
  <w:style w:type="paragraph" w:customStyle="1" w:styleId="Subhead2">
    <w:name w:val="Subhead 2"/>
    <w:basedOn w:val="Normal"/>
    <w:uiPriority w:val="99"/>
    <w:rsid w:val="00F306EC"/>
    <w:pPr>
      <w:widowControl w:val="0"/>
      <w:autoSpaceDE w:val="0"/>
      <w:autoSpaceDN w:val="0"/>
      <w:adjustRightInd w:val="0"/>
      <w:spacing w:line="300" w:lineRule="atLeast"/>
      <w:textAlignment w:val="center"/>
    </w:pPr>
    <w:rPr>
      <w:rFonts w:eastAsiaTheme="minorEastAsia" w:cs="Arial"/>
      <w:color w:val="002A44"/>
      <w:sz w:val="26"/>
      <w:szCs w:val="26"/>
    </w:rPr>
  </w:style>
  <w:style w:type="paragraph" w:styleId="TOCHeading">
    <w:name w:val="TOC Heading"/>
    <w:basedOn w:val="Heading1"/>
    <w:next w:val="Normal"/>
    <w:uiPriority w:val="39"/>
    <w:unhideWhenUsed/>
    <w:qFormat/>
    <w:rsid w:val="00B639AA"/>
    <w:pPr>
      <w:keepNext/>
      <w:keepLines/>
      <w:spacing w:before="240" w:after="0"/>
      <w:outlineLvl w:val="9"/>
    </w:pPr>
    <w:rPr>
      <w:rFonts w:asciiTheme="majorHAnsi" w:eastAsiaTheme="majorEastAsia" w:hAnsiTheme="majorHAnsi" w:cstheme="majorBidi"/>
      <w:b w:val="0"/>
      <w:bCs w:val="0"/>
      <w:color w:val="001C2E" w:themeColor="accent1" w:themeShade="BF"/>
    </w:rPr>
  </w:style>
  <w:style w:type="paragraph" w:styleId="Caption">
    <w:name w:val="caption"/>
    <w:basedOn w:val="Normal"/>
    <w:next w:val="Normal"/>
    <w:uiPriority w:val="35"/>
    <w:semiHidden/>
    <w:unhideWhenUsed/>
    <w:qFormat/>
    <w:rsid w:val="00B639AA"/>
    <w:pPr>
      <w:spacing w:after="180"/>
    </w:pPr>
    <w:rPr>
      <w:rFonts w:asciiTheme="minorHAnsi" w:eastAsiaTheme="minorEastAsia" w:hAnsiTheme="minorHAnsi" w:cstheme="minorBidi"/>
      <w:b/>
      <w:bCs/>
      <w:smallCaps/>
      <w:color w:val="595959" w:themeColor="text1" w:themeTint="A6"/>
      <w:sz w:val="22"/>
      <w:szCs w:val="22"/>
    </w:rPr>
  </w:style>
  <w:style w:type="paragraph" w:styleId="Title">
    <w:name w:val="Title"/>
    <w:basedOn w:val="Normal"/>
    <w:next w:val="Normal"/>
    <w:link w:val="TitleChar"/>
    <w:uiPriority w:val="10"/>
    <w:qFormat/>
    <w:rsid w:val="00B639AA"/>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639AA"/>
    <w:rPr>
      <w:rFonts w:asciiTheme="majorHAnsi" w:eastAsiaTheme="majorEastAsia" w:hAnsiTheme="majorHAnsi" w:cstheme="majorBidi"/>
      <w:caps/>
      <w:color w:val="404040" w:themeColor="text1" w:themeTint="BF"/>
      <w:spacing w:val="-10"/>
      <w:sz w:val="72"/>
      <w:szCs w:val="72"/>
    </w:rPr>
  </w:style>
  <w:style w:type="character" w:styleId="Strong">
    <w:name w:val="Strong"/>
    <w:basedOn w:val="DefaultParagraphFont"/>
    <w:uiPriority w:val="22"/>
    <w:qFormat/>
    <w:rsid w:val="00B639AA"/>
    <w:rPr>
      <w:b/>
      <w:bCs/>
    </w:rPr>
  </w:style>
  <w:style w:type="character" w:styleId="Emphasis">
    <w:name w:val="Emphasis"/>
    <w:basedOn w:val="DefaultParagraphFont"/>
    <w:uiPriority w:val="20"/>
    <w:qFormat/>
    <w:rsid w:val="00B639AA"/>
    <w:rPr>
      <w:i/>
      <w:iCs/>
    </w:rPr>
  </w:style>
  <w:style w:type="paragraph" w:styleId="Quote">
    <w:name w:val="Quote"/>
    <w:basedOn w:val="Normal"/>
    <w:next w:val="Normal"/>
    <w:link w:val="QuoteChar"/>
    <w:uiPriority w:val="29"/>
    <w:qFormat/>
    <w:rsid w:val="00B639AA"/>
    <w:pPr>
      <w:spacing w:before="160" w:after="18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639A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639AA"/>
    <w:pPr>
      <w:spacing w:before="280" w:after="280"/>
      <w:ind w:left="1080" w:right="1080"/>
      <w:jc w:val="center"/>
    </w:pPr>
    <w:rPr>
      <w:rFonts w:asciiTheme="minorHAnsi" w:eastAsiaTheme="minorEastAsia" w:hAnsiTheme="minorHAnsi" w:cstheme="minorBidi"/>
      <w:color w:val="404040" w:themeColor="text1" w:themeTint="BF"/>
      <w:sz w:val="32"/>
      <w:szCs w:val="32"/>
    </w:rPr>
  </w:style>
  <w:style w:type="character" w:customStyle="1" w:styleId="IntenseQuoteChar">
    <w:name w:val="Intense Quote Char"/>
    <w:basedOn w:val="DefaultParagraphFont"/>
    <w:link w:val="IntenseQuote"/>
    <w:uiPriority w:val="30"/>
    <w:rsid w:val="00B639AA"/>
    <w:rPr>
      <w:rFonts w:asciiTheme="minorHAnsi" w:eastAsiaTheme="minorEastAsia" w:hAnsiTheme="minorHAnsi" w:cstheme="minorBidi"/>
      <w:color w:val="404040" w:themeColor="text1" w:themeTint="BF"/>
      <w:sz w:val="32"/>
      <w:szCs w:val="32"/>
    </w:rPr>
  </w:style>
  <w:style w:type="character" w:styleId="SubtleEmphasis">
    <w:name w:val="Subtle Emphasis"/>
    <w:basedOn w:val="DefaultParagraphFont"/>
    <w:uiPriority w:val="19"/>
    <w:qFormat/>
    <w:rsid w:val="00B639AA"/>
    <w:rPr>
      <w:i/>
      <w:iCs/>
      <w:color w:val="595959" w:themeColor="text1" w:themeTint="A6"/>
    </w:rPr>
  </w:style>
  <w:style w:type="character" w:styleId="IntenseEmphasis">
    <w:name w:val="Intense Emphasis"/>
    <w:basedOn w:val="DefaultParagraphFont"/>
    <w:uiPriority w:val="21"/>
    <w:qFormat/>
    <w:rsid w:val="00B639AA"/>
    <w:rPr>
      <w:b/>
      <w:bCs/>
      <w:i/>
      <w:iCs/>
    </w:rPr>
  </w:style>
  <w:style w:type="character" w:styleId="SubtleReference">
    <w:name w:val="Subtle Reference"/>
    <w:basedOn w:val="DefaultParagraphFont"/>
    <w:uiPriority w:val="31"/>
    <w:qFormat/>
    <w:rsid w:val="00B639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639AA"/>
    <w:rPr>
      <w:b/>
      <w:bCs/>
      <w:caps w:val="0"/>
      <w:smallCaps/>
      <w:color w:val="auto"/>
      <w:spacing w:val="3"/>
      <w:u w:val="single"/>
    </w:rPr>
  </w:style>
  <w:style w:type="character" w:styleId="BookTitle">
    <w:name w:val="Book Title"/>
    <w:basedOn w:val="DefaultParagraphFont"/>
    <w:uiPriority w:val="33"/>
    <w:qFormat/>
    <w:rsid w:val="00B639AA"/>
    <w:rPr>
      <w:b/>
      <w:bCs/>
      <w:smallCaps/>
      <w:spacing w:val="7"/>
    </w:rPr>
  </w:style>
  <w:style w:type="character" w:customStyle="1" w:styleId="UnresolvedMention1">
    <w:name w:val="Unresolved Mention1"/>
    <w:basedOn w:val="DefaultParagraphFont"/>
    <w:uiPriority w:val="99"/>
    <w:semiHidden/>
    <w:unhideWhenUsed/>
    <w:rsid w:val="00D64545"/>
    <w:rPr>
      <w:color w:val="605E5C"/>
      <w:shd w:val="clear" w:color="auto" w:fill="E1DFDD"/>
    </w:rPr>
  </w:style>
  <w:style w:type="paragraph" w:customStyle="1" w:styleId="Style1">
    <w:name w:val="Style1"/>
    <w:basedOn w:val="TOC1"/>
    <w:rsid w:val="001C77E7"/>
    <w:rPr>
      <w:color w:val="000000" w:themeColor="text1"/>
    </w:rPr>
  </w:style>
  <w:style w:type="paragraph" w:customStyle="1" w:styleId="coverlettertext">
    <w:name w:val="coverlettertext"/>
    <w:basedOn w:val="Normal"/>
    <w:rsid w:val="00B8370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7135">
      <w:bodyDiv w:val="1"/>
      <w:marLeft w:val="0"/>
      <w:marRight w:val="0"/>
      <w:marTop w:val="0"/>
      <w:marBottom w:val="0"/>
      <w:divBdr>
        <w:top w:val="none" w:sz="0" w:space="0" w:color="auto"/>
        <w:left w:val="none" w:sz="0" w:space="0" w:color="auto"/>
        <w:bottom w:val="none" w:sz="0" w:space="0" w:color="auto"/>
        <w:right w:val="none" w:sz="0" w:space="0" w:color="auto"/>
      </w:divBdr>
    </w:div>
    <w:div w:id="76832121">
      <w:bodyDiv w:val="1"/>
      <w:marLeft w:val="0"/>
      <w:marRight w:val="0"/>
      <w:marTop w:val="0"/>
      <w:marBottom w:val="0"/>
      <w:divBdr>
        <w:top w:val="none" w:sz="0" w:space="0" w:color="auto"/>
        <w:left w:val="none" w:sz="0" w:space="0" w:color="auto"/>
        <w:bottom w:val="none" w:sz="0" w:space="0" w:color="auto"/>
        <w:right w:val="none" w:sz="0" w:space="0" w:color="auto"/>
      </w:divBdr>
    </w:div>
    <w:div w:id="510218063">
      <w:bodyDiv w:val="1"/>
      <w:marLeft w:val="0"/>
      <w:marRight w:val="0"/>
      <w:marTop w:val="0"/>
      <w:marBottom w:val="0"/>
      <w:divBdr>
        <w:top w:val="none" w:sz="0" w:space="0" w:color="auto"/>
        <w:left w:val="none" w:sz="0" w:space="0" w:color="auto"/>
        <w:bottom w:val="none" w:sz="0" w:space="0" w:color="auto"/>
        <w:right w:val="none" w:sz="0" w:space="0" w:color="auto"/>
      </w:divBdr>
    </w:div>
    <w:div w:id="672073795">
      <w:bodyDiv w:val="1"/>
      <w:marLeft w:val="0"/>
      <w:marRight w:val="0"/>
      <w:marTop w:val="0"/>
      <w:marBottom w:val="0"/>
      <w:divBdr>
        <w:top w:val="none" w:sz="0" w:space="0" w:color="auto"/>
        <w:left w:val="none" w:sz="0" w:space="0" w:color="auto"/>
        <w:bottom w:val="none" w:sz="0" w:space="0" w:color="auto"/>
        <w:right w:val="none" w:sz="0" w:space="0" w:color="auto"/>
      </w:divBdr>
    </w:div>
    <w:div w:id="945038070">
      <w:bodyDiv w:val="1"/>
      <w:marLeft w:val="0"/>
      <w:marRight w:val="0"/>
      <w:marTop w:val="0"/>
      <w:marBottom w:val="0"/>
      <w:divBdr>
        <w:top w:val="none" w:sz="0" w:space="0" w:color="auto"/>
        <w:left w:val="none" w:sz="0" w:space="0" w:color="auto"/>
        <w:bottom w:val="none" w:sz="0" w:space="0" w:color="auto"/>
        <w:right w:val="none" w:sz="0" w:space="0" w:color="auto"/>
      </w:divBdr>
    </w:div>
    <w:div w:id="1393037245">
      <w:bodyDiv w:val="1"/>
      <w:marLeft w:val="0"/>
      <w:marRight w:val="0"/>
      <w:marTop w:val="0"/>
      <w:marBottom w:val="0"/>
      <w:divBdr>
        <w:top w:val="none" w:sz="0" w:space="0" w:color="auto"/>
        <w:left w:val="none" w:sz="0" w:space="0" w:color="auto"/>
        <w:bottom w:val="none" w:sz="0" w:space="0" w:color="auto"/>
        <w:right w:val="none" w:sz="0" w:space="0" w:color="auto"/>
      </w:divBdr>
    </w:div>
    <w:div w:id="1435249379">
      <w:bodyDiv w:val="1"/>
      <w:marLeft w:val="0"/>
      <w:marRight w:val="0"/>
      <w:marTop w:val="0"/>
      <w:marBottom w:val="0"/>
      <w:divBdr>
        <w:top w:val="none" w:sz="0" w:space="0" w:color="auto"/>
        <w:left w:val="none" w:sz="0" w:space="0" w:color="auto"/>
        <w:bottom w:val="none" w:sz="0" w:space="0" w:color="auto"/>
        <w:right w:val="none" w:sz="0" w:space="0" w:color="auto"/>
      </w:divBdr>
    </w:div>
    <w:div w:id="1741438319">
      <w:bodyDiv w:val="1"/>
      <w:marLeft w:val="0"/>
      <w:marRight w:val="0"/>
      <w:marTop w:val="0"/>
      <w:marBottom w:val="0"/>
      <w:divBdr>
        <w:top w:val="none" w:sz="0" w:space="0" w:color="auto"/>
        <w:left w:val="none" w:sz="0" w:space="0" w:color="auto"/>
        <w:bottom w:val="none" w:sz="0" w:space="0" w:color="auto"/>
        <w:right w:val="none" w:sz="0" w:space="0" w:color="auto"/>
      </w:divBdr>
      <w:divsChild>
        <w:div w:id="347872244">
          <w:marLeft w:val="0"/>
          <w:marRight w:val="0"/>
          <w:marTop w:val="0"/>
          <w:marBottom w:val="0"/>
          <w:divBdr>
            <w:top w:val="none" w:sz="0" w:space="0" w:color="auto"/>
            <w:left w:val="none" w:sz="0" w:space="0" w:color="auto"/>
            <w:bottom w:val="none" w:sz="0" w:space="0" w:color="auto"/>
            <w:right w:val="none" w:sz="0" w:space="0" w:color="auto"/>
          </w:divBdr>
        </w:div>
        <w:div w:id="378944161">
          <w:marLeft w:val="0"/>
          <w:marRight w:val="0"/>
          <w:marTop w:val="0"/>
          <w:marBottom w:val="0"/>
          <w:divBdr>
            <w:top w:val="none" w:sz="0" w:space="0" w:color="auto"/>
            <w:left w:val="none" w:sz="0" w:space="0" w:color="auto"/>
            <w:bottom w:val="none" w:sz="0" w:space="0" w:color="auto"/>
            <w:right w:val="none" w:sz="0" w:space="0" w:color="auto"/>
          </w:divBdr>
        </w:div>
        <w:div w:id="1479148231">
          <w:marLeft w:val="0"/>
          <w:marRight w:val="0"/>
          <w:marTop w:val="0"/>
          <w:marBottom w:val="0"/>
          <w:divBdr>
            <w:top w:val="none" w:sz="0" w:space="0" w:color="auto"/>
            <w:left w:val="none" w:sz="0" w:space="0" w:color="auto"/>
            <w:bottom w:val="none" w:sz="0" w:space="0" w:color="auto"/>
            <w:right w:val="none" w:sz="0" w:space="0" w:color="auto"/>
          </w:divBdr>
        </w:div>
      </w:divsChild>
    </w:div>
    <w:div w:id="1745566085">
      <w:bodyDiv w:val="1"/>
      <w:marLeft w:val="0"/>
      <w:marRight w:val="0"/>
      <w:marTop w:val="0"/>
      <w:marBottom w:val="0"/>
      <w:divBdr>
        <w:top w:val="none" w:sz="0" w:space="0" w:color="auto"/>
        <w:left w:val="none" w:sz="0" w:space="0" w:color="auto"/>
        <w:bottom w:val="none" w:sz="0" w:space="0" w:color="auto"/>
        <w:right w:val="none" w:sz="0" w:space="0" w:color="auto"/>
      </w:divBdr>
    </w:div>
    <w:div w:id="1976982641">
      <w:bodyDiv w:val="1"/>
      <w:marLeft w:val="0"/>
      <w:marRight w:val="0"/>
      <w:marTop w:val="0"/>
      <w:marBottom w:val="0"/>
      <w:divBdr>
        <w:top w:val="none" w:sz="0" w:space="0" w:color="auto"/>
        <w:left w:val="none" w:sz="0" w:space="0" w:color="auto"/>
        <w:bottom w:val="none" w:sz="0" w:space="0" w:color="auto"/>
        <w:right w:val="none" w:sz="0" w:space="0" w:color="auto"/>
      </w:divBdr>
    </w:div>
    <w:div w:id="199363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llagherstudent.com/Albertus" TargetMode="External"/><Relationship Id="rId18" Type="http://schemas.openxmlformats.org/officeDocument/2006/relationships/hyperlink" Target="http://www.gallagherstudent.com/Albertus" TargetMode="External"/><Relationship Id="rId26" Type="http://schemas.openxmlformats.org/officeDocument/2006/relationships/hyperlink" Target="http://www.gallagherstudent.com/Albertu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gallagherstudent.com/Albertus"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wellfleetstudent.com/" TargetMode="External"/><Relationship Id="rId25" Type="http://schemas.openxmlformats.org/officeDocument/2006/relationships/hyperlink" Target="http://www.gallagherstudent.com/Albertus" TargetMode="External"/><Relationship Id="rId33" Type="http://schemas.openxmlformats.org/officeDocument/2006/relationships/hyperlink" Target="http://www.gallagherstudent.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ellfleetstudent.com/" TargetMode="External"/><Relationship Id="rId20" Type="http://schemas.openxmlformats.org/officeDocument/2006/relationships/hyperlink" Target="http://www.gallagherstudent.com/Albertus" TargetMode="External"/><Relationship Id="rId29" Type="http://schemas.openxmlformats.org/officeDocument/2006/relationships/hyperlink" Target="http://www.gallagherstudent.com/Albert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allagherstudent.com/Albertus" TargetMode="External"/><Relationship Id="rId32" Type="http://schemas.openxmlformats.org/officeDocument/2006/relationships/hyperlink" Target="https://gsh.silvercloudhealth.com/signup/"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ellfleetstudent.com/contact/" TargetMode="External"/><Relationship Id="rId23" Type="http://schemas.openxmlformats.org/officeDocument/2006/relationships/hyperlink" Target="http://www.gallagherstudent.com/Albertus" TargetMode="External"/><Relationship Id="rId28" Type="http://schemas.openxmlformats.org/officeDocument/2006/relationships/hyperlink" Target="http://www.gallagherstudent.com/Albertus"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gallagherstudent.com/Albertus" TargetMode="External"/><Relationship Id="rId31" Type="http://schemas.openxmlformats.org/officeDocument/2006/relationships/hyperlink" Target="https://www.studentinsurance.com/Client/102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ellfleetstudent.com/contact/" TargetMode="External"/><Relationship Id="rId22" Type="http://schemas.openxmlformats.org/officeDocument/2006/relationships/hyperlink" Target="https://gsh.silvercloudhealth.com/signup/" TargetMode="External"/><Relationship Id="rId27" Type="http://schemas.openxmlformats.org/officeDocument/2006/relationships/hyperlink" Target="http://www.gallagherstudent.com/Albertus" TargetMode="External"/><Relationship Id="rId30" Type="http://schemas.openxmlformats.org/officeDocument/2006/relationships/hyperlink" Target="http://www.gallagherstudent.com/Albertus"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orp PPT Palette">
      <a:dk1>
        <a:srgbClr val="000000"/>
      </a:dk1>
      <a:lt1>
        <a:srgbClr val="FFFFFF"/>
      </a:lt1>
      <a:dk2>
        <a:srgbClr val="535353"/>
      </a:dk2>
      <a:lt2>
        <a:srgbClr val="0075BC"/>
      </a:lt2>
      <a:accent1>
        <a:srgbClr val="00263E"/>
      </a:accent1>
      <a:accent2>
        <a:srgbClr val="6FACDE"/>
      </a:accent2>
      <a:accent3>
        <a:srgbClr val="8A941E"/>
      </a:accent3>
      <a:accent4>
        <a:srgbClr val="E07E3C"/>
      </a:accent4>
      <a:accent5>
        <a:srgbClr val="F0B323"/>
      </a:accent5>
      <a:accent6>
        <a:srgbClr val="C6AA76"/>
      </a:accent6>
      <a:hlink>
        <a:srgbClr val="898A89"/>
      </a:hlink>
      <a:folHlink>
        <a:srgbClr val="122D42"/>
      </a:folHlink>
    </a:clrScheme>
    <a:fontScheme name="BSD/GBS Theme - A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BOSS_x0020_-_x0020_Document_x0020_Status xmlns="2cc20d44-25e2-42c8-b7c6-0a08ac232e09">Current</BOSS_x0020_-_x0020_Document_x0020_Status>
    <BOSS_x0020_-_x0020_Review_x0020_Date xmlns="2cc20d44-25e2-42c8-b7c6-0a08ac232e09">2013-12-31T06:00:00+00:00</BOSS_x0020_-_x0020_Review_x0020_Date>
    <BOSS_x0020_-_x0020_Revision_x0020_Date xmlns="2cc20d44-25e2-42c8-b7c6-0a08ac232e09">2014-03-06T06:00:00+00:00</BOSS_x0020_-_x0020_Revision_x0020_Date>
    <Quick_x0020_Link xmlns="2cc20d44-25e2-42c8-b7c6-0a08ac232e09">false</Quick_x0020_Link>
    <TaxCatchAll xmlns="0e770d08-728b-4a77-bcf7-6637b6aaabd8"/>
    <Marketing_x0020_Document_x0020_Type xmlns="2cc20d44-25e2-42c8-b7c6-0a08ac232e09">Presentation</Marketing_x0020_Document_x0020_Type>
    <k565ee17aae346f19700890b1b4bd05f xmlns="2cc20d44-25e2-42c8-b7c6-0a08ac232e09">
      <Terms xmlns="http://schemas.microsoft.com/office/infopath/2007/PartnerControls"/>
    </k565ee17aae346f19700890b1b4bd05f>
    <lc9bfd2beb304d11aaa340f0774d0c98 xmlns="2cc20d44-25e2-42c8-b7c6-0a08ac232e09">
      <Terms xmlns="http://schemas.microsoft.com/office/infopath/2007/PartnerControls"/>
    </lc9bfd2beb304d11aaa340f0774d0c98>
    <Marketing_x0020_Level_x0020_II_x0020_Navigation xmlns="51f58718-2655-4806-9278-5aaf2ff3751b">
      <Value>22</Value>
    </Marketing_x0020_Level_x0020_II_x0020_Navigation>
    <Marketing_x0020_Document_x0020_Topic xmlns="2cc20d44-25e2-42c8-b7c6-0a08ac232e09">AJG &amp; Co. branded Word template in portrait format with 1/2 inch margins</Marketing_x0020_Document_x0020_Topic>
    <BOSS_x0020_-_x0020_Publishing_x0020_Sort_x0020_Order xmlns="2cc20d44-25e2-42c8-b7c6-0a08ac232e09">1</BOSS_x0020_-_x0020_Publishing_x0020_Sort_x0020_Order>
    <kb4a1a4d3a8343e0bbbb531a31de72d3 xmlns="2cc20d44-25e2-42c8-b7c6-0a08ac232e09">
      <Terms xmlns="http://schemas.microsoft.com/office/infopath/2007/PartnerControls"/>
    </kb4a1a4d3a8343e0bbbb531a31de72d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arketing Knowledge Center Document" ma:contentTypeID="0x01010052B8B3715B5D814ABFE786832253A71B00A6C856FD3E292F48A0E40C5C79078988" ma:contentTypeVersion="3" ma:contentTypeDescription="Marketing Knowledge Center Document" ma:contentTypeScope="" ma:versionID="b30d6017a2dc55c1601f5294adb11716">
  <xsd:schema xmlns:xsd="http://www.w3.org/2001/XMLSchema" xmlns:xs="http://www.w3.org/2001/XMLSchema" xmlns:p="http://schemas.microsoft.com/office/2006/metadata/properties" xmlns:ns2="2cc20d44-25e2-42c8-b7c6-0a08ac232e09" xmlns:ns3="0e770d08-728b-4a77-bcf7-6637b6aaabd8" xmlns:ns4="51f58718-2655-4806-9278-5aaf2ff3751b" targetNamespace="http://schemas.microsoft.com/office/2006/metadata/properties" ma:root="true" ma:fieldsID="00d813107fa89c4bbb18f4612bae405d" ns2:_="" ns3:_="" ns4:_="">
    <xsd:import namespace="2cc20d44-25e2-42c8-b7c6-0a08ac232e09"/>
    <xsd:import namespace="0e770d08-728b-4a77-bcf7-6637b6aaabd8"/>
    <xsd:import namespace="51f58718-2655-4806-9278-5aaf2ff3751b"/>
    <xsd:element name="properties">
      <xsd:complexType>
        <xsd:sequence>
          <xsd:element name="documentManagement">
            <xsd:complexType>
              <xsd:all>
                <xsd:element ref="ns2:Quick_x0020_Link" minOccurs="0"/>
                <xsd:element ref="ns2:kb4a1a4d3a8343e0bbbb531a31de72d3" minOccurs="0"/>
                <xsd:element ref="ns3:TaxCatchAll" minOccurs="0"/>
                <xsd:element ref="ns3:TaxCatchAllLabel" minOccurs="0"/>
                <xsd:element ref="ns2:k565ee17aae346f19700890b1b4bd05f" minOccurs="0"/>
                <xsd:element ref="ns2:lc9bfd2beb304d11aaa340f0774d0c98" minOccurs="0"/>
                <xsd:element ref="ns2:Marketing_x0020_Document_x0020_Topic" minOccurs="0"/>
                <xsd:element ref="ns2:Marketing_x0020_Document_x0020_Type" minOccurs="0"/>
                <xsd:element ref="ns4:Marketing_x0020_Level_x0020_II_x0020_Navigation" minOccurs="0"/>
                <xsd:element ref="ns2:BOSS_x0020_-_x0020_Review_x0020_Date"/>
                <xsd:element ref="ns2:BOSS_x0020_-_x0020_Revision_x0020_Date" minOccurs="0"/>
                <xsd:element ref="ns2:BOSS_x0020_-_x0020_Document_x0020_Status"/>
                <xsd:element ref="ns2:BOSS_x0020_-_x0020_Publishing_x0020_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c20d44-25e2-42c8-b7c6-0a08ac232e09" elementFormDefault="qualified">
    <xsd:import namespace="http://schemas.microsoft.com/office/2006/documentManagement/types"/>
    <xsd:import namespace="http://schemas.microsoft.com/office/infopath/2007/PartnerControls"/>
    <xsd:element name="Quick_x0020_Link" ma:index="8" nillable="true" ma:displayName="Quick Link" ma:default="0" ma:description="Indicates whether this item should be added to custom GBS Web Parts on GO GBS Publishing sites." ma:internalName="Quick_x0020_Link">
      <xsd:simpleType>
        <xsd:restriction base="dms:Boolean"/>
      </xsd:simpleType>
    </xsd:element>
    <xsd:element name="kb4a1a4d3a8343e0bbbb531a31de72d3" ma:index="9" nillable="true" ma:taxonomy="true" ma:internalName="kb4a1a4d3a8343e0bbbb531a31de72d3" ma:taxonomyFieldName="Consulting_x0020_Practices" ma:displayName="Consulting Practices" ma:default="" ma:fieldId="{4b4a1a4d-3a83-43e0-bbbb-531a31de72d3}" ma:taxonomyMulti="true" ma:sspId="2f4db4f6-c044-4f17-9f6b-8e9b8718ddf5" ma:termSetId="7444e89b-94fc-4411-b0f1-b577be918726" ma:anchorId="00000000-0000-0000-0000-000000000000" ma:open="true" ma:isKeyword="false">
      <xsd:complexType>
        <xsd:sequence>
          <xsd:element ref="pc:Terms" minOccurs="0" maxOccurs="1"/>
        </xsd:sequence>
      </xsd:complexType>
    </xsd:element>
    <xsd:element name="k565ee17aae346f19700890b1b4bd05f" ma:index="13" nillable="true" ma:taxonomy="true" ma:internalName="k565ee17aae346f19700890b1b4bd05f" ma:taxonomyFieldName="Industry_x0020_Practices" ma:displayName="Industry Practices" ma:default="" ma:fieldId="{4565ee17-aae3-46f1-9700-890b1b4bd05f}" ma:taxonomyMulti="true" ma:sspId="2f4db4f6-c044-4f17-9f6b-8e9b8718ddf5" ma:termSetId="6107b7d8-2441-44d6-98cd-1089f74cbaaf" ma:anchorId="00000000-0000-0000-0000-000000000000" ma:open="false" ma:isKeyword="false">
      <xsd:complexType>
        <xsd:sequence>
          <xsd:element ref="pc:Terms" minOccurs="0" maxOccurs="1"/>
        </xsd:sequence>
      </xsd:complexType>
    </xsd:element>
    <xsd:element name="lc9bfd2beb304d11aaa340f0774d0c98" ma:index="15" nillable="true" ma:taxonomy="true" ma:internalName="lc9bfd2beb304d11aaa340f0774d0c98" ma:taxonomyFieldName="Marketing_x0020_Keywords" ma:displayName="Marketing Keywords" ma:default="" ma:fieldId="{5c9bfd2b-eb30-4d11-aaa3-40f0774d0c98}" ma:taxonomyMulti="true" ma:sspId="2f4db4f6-c044-4f17-9f6b-8e9b8718ddf5" ma:termSetId="6de29aa4-7239-47fe-b87d-35c69c4c6441" ma:anchorId="00000000-0000-0000-0000-000000000000" ma:open="true" ma:isKeyword="false">
      <xsd:complexType>
        <xsd:sequence>
          <xsd:element ref="pc:Terms" minOccurs="0" maxOccurs="1"/>
        </xsd:sequence>
      </xsd:complexType>
    </xsd:element>
    <xsd:element name="Marketing_x0020_Document_x0020_Topic" ma:index="17" nillable="true" ma:displayName="Marketing Document Topic" ma:description="Describe the Marketing Topic\Description for this document" ma:internalName="Marketing_x0020_Document_x0020_Topic">
      <xsd:simpleType>
        <xsd:restriction base="dms:Note">
          <xsd:maxLength value="255"/>
        </xsd:restriction>
      </xsd:simpleType>
    </xsd:element>
    <xsd:element name="Marketing_x0020_Document_x0020_Type" ma:index="18" nillable="true" ma:displayName="Marketing Document Type" ma:description="Select the Marketing Document Type as displayed on the page to visitors" ma:format="RadioButtons" ma:internalName="Marketing_x0020_Document_x0020_Type">
      <xsd:simpleType>
        <xsd:restriction base="dms:Choice">
          <xsd:enumeration value="Brochure"/>
          <xsd:enumeration value="Case Study"/>
          <xsd:enumeration value="Newsletter"/>
          <xsd:enumeration value="Presentation"/>
          <xsd:enumeration value="Report"/>
          <xsd:enumeration value="Testimonial"/>
          <xsd:enumeration value="Tutorial"/>
          <xsd:enumeration value="Webinar"/>
          <xsd:enumeration value="White Paper"/>
        </xsd:restriction>
      </xsd:simpleType>
    </xsd:element>
    <xsd:element name="BOSS_x0020_-_x0020_Review_x0020_Date" ma:index="20" ma:displayName="Document Review Date" ma:description="The date by which a document's Document Status should be reviewed; documents with Document Status of &quot;New&quot; or &quot;Revised&quot; will cease to appear in New and Revised web parts following this date." ma:format="DateOnly" ma:internalName="BOSS_x0020__x002d__x0020_Review_x0020_Date">
      <xsd:simpleType>
        <xsd:restriction base="dms:DateTime"/>
      </xsd:simpleType>
    </xsd:element>
    <xsd:element name="BOSS_x0020_-_x0020_Revision_x0020_Date" ma:index="21" nillable="true" ma:displayName="Document Revision Date" ma:description="The date the Document Status was changed.  This change should signal the change in Document Review date." ma:format="DateOnly" ma:internalName="BOSS_x0020__x002d__x0020_Revision_x0020_Date">
      <xsd:simpleType>
        <xsd:restriction base="dms:DateTime"/>
      </xsd:simpleType>
    </xsd:element>
    <xsd:element name="BOSS_x0020_-_x0020_Document_x0020_Status" ma:index="22" ma:displayName="Document Status" ma:default="New" ma:description="Indicates the status of this document." ma:format="Dropdown" ma:internalName="BOSS_x0020__x002d__x0020_Document_x0020_Status">
      <xsd:simpleType>
        <xsd:restriction base="dms:Choice">
          <xsd:enumeration value="New"/>
          <xsd:enumeration value="Revised"/>
          <xsd:enumeration value="Current"/>
        </xsd:restriction>
      </xsd:simpleType>
    </xsd:element>
    <xsd:element name="BOSS_x0020_-_x0020_Publishing_x0020_Sort_x0020_Order" ma:index="23" nillable="true" ma:displayName="Publishing Sort Order" ma:decimals="0" ma:default="1" ma:description="Use this field to sort Navigation pages." ma:internalName="BOSS_x0020__x002d__x0020_Publishing_x0020_Sort_x0020_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e770d08-728b-4a77-bcf7-6637b6aaabd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16cd99c-8d02-418b-b697-f0f24661cc96}" ma:internalName="TaxCatchAll" ma:showField="CatchAllData" ma:web="2cc20d44-25e2-42c8-b7c6-0a08ac232e0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16cd99c-8d02-418b-b697-f0f24661cc96}" ma:internalName="TaxCatchAllLabel" ma:readOnly="true" ma:showField="CatchAllDataLabel" ma:web="2cc20d44-25e2-42c8-b7c6-0a08ac232e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58718-2655-4806-9278-5aaf2ff3751b" elementFormDefault="qualified">
    <xsd:import namespace="http://schemas.microsoft.com/office/2006/documentManagement/types"/>
    <xsd:import namespace="http://schemas.microsoft.com/office/infopath/2007/PartnerControls"/>
    <xsd:element name="Marketing_x0020_Level_x0020_II_x0020_Navigation" ma:index="19" nillable="true" ma:displayName="Marketing Level II Navigation" ma:description="Marketing Level II Navigation Pages" ma:list="{cc04d8d6-5d2e-4bbf-bf1e-a4d5bbdc569d}" ma:internalName="Marketing_x0020_Level_x0020_II_x0020_Navigation" ma:showField="Title" ma:web="51f58718-2655-4806-9278-5aaf2ff375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72516-3B74-47DB-AD44-47B452A2400F}">
  <ds:schemaRefs>
    <ds:schemaRef ds:uri="http://purl.org/dc/terms/"/>
    <ds:schemaRef ds:uri="http://schemas.openxmlformats.org/package/2006/metadata/core-properties"/>
    <ds:schemaRef ds:uri="2cc20d44-25e2-42c8-b7c6-0a08ac232e09"/>
    <ds:schemaRef ds:uri="http://schemas.microsoft.com/office/2006/documentManagement/types"/>
    <ds:schemaRef ds:uri="http://schemas.microsoft.com/office/infopath/2007/PartnerControls"/>
    <ds:schemaRef ds:uri="0e770d08-728b-4a77-bcf7-6637b6aaabd8"/>
    <ds:schemaRef ds:uri="http://purl.org/dc/elements/1.1/"/>
    <ds:schemaRef ds:uri="http://schemas.microsoft.com/office/2006/metadata/properties"/>
    <ds:schemaRef ds:uri="51f58718-2655-4806-9278-5aaf2ff3751b"/>
    <ds:schemaRef ds:uri="http://www.w3.org/XML/1998/namespace"/>
    <ds:schemaRef ds:uri="http://purl.org/dc/dcmitype/"/>
  </ds:schemaRefs>
</ds:datastoreItem>
</file>

<file path=customXml/itemProps2.xml><?xml version="1.0" encoding="utf-8"?>
<ds:datastoreItem xmlns:ds="http://schemas.openxmlformats.org/officeDocument/2006/customXml" ds:itemID="{7CD60663-65B6-4C08-B78E-C608239ED85B}">
  <ds:schemaRefs>
    <ds:schemaRef ds:uri="http://schemas.microsoft.com/sharepoint/v3/contenttype/forms"/>
  </ds:schemaRefs>
</ds:datastoreItem>
</file>

<file path=customXml/itemProps3.xml><?xml version="1.0" encoding="utf-8"?>
<ds:datastoreItem xmlns:ds="http://schemas.openxmlformats.org/officeDocument/2006/customXml" ds:itemID="{DE98F488-0AA6-4509-A3E7-1B9C1F347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c20d44-25e2-42c8-b7c6-0a08ac232e09"/>
    <ds:schemaRef ds:uri="0e770d08-728b-4a77-bcf7-6637b6aaabd8"/>
    <ds:schemaRef ds:uri="51f58718-2655-4806-9278-5aaf2ff37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8F0C1-F9C3-4957-9DF0-2C98686CEB46}">
  <ds:schemaRefs>
    <ds:schemaRef ds:uri="http://schemas.microsoft.com/office/2006/metadata/longProperties"/>
  </ds:schemaRefs>
</ds:datastoreItem>
</file>

<file path=customXml/itemProps5.xml><?xml version="1.0" encoding="utf-8"?>
<ds:datastoreItem xmlns:ds="http://schemas.openxmlformats.org/officeDocument/2006/customXml" ds:itemID="{C1E00171-F81C-4ED1-878E-EA56DF589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2731</Words>
  <Characters>15572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dc:description/>
  <cp:lastModifiedBy>Cindy Jolley</cp:lastModifiedBy>
  <cp:revision>3</cp:revision>
  <cp:lastPrinted>2024-04-11T14:39:00Z</cp:lastPrinted>
  <dcterms:created xsi:type="dcterms:W3CDTF">2024-06-05T17:08:00Z</dcterms:created>
  <dcterms:modified xsi:type="dcterms:W3CDTF">2024-06-05T17:46:00Z</dcterms:modified>
  <cp:category>Generic - Standard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Chris Johnson</vt:lpwstr>
  </property>
  <property fmtid="{D5CDD505-2E9C-101B-9397-08002B2CF9AE}" pid="3" name="NotesUNID">
    <vt:lpwstr>ffb40fe6bbdbd4168525759f00568401</vt:lpwstr>
  </property>
  <property fmtid="{D5CDD505-2E9C-101B-9397-08002B2CF9AE}" pid="4" name="BOSS - Practice Area">
    <vt:lpwstr>16;#Consulting Services|7f8b86ff-7274-457b-8599-9e8dd433300c</vt:lpwstr>
  </property>
  <property fmtid="{D5CDD505-2E9C-101B-9397-08002B2CF9AE}" pid="5" name="Link to Page">
    <vt:lpwstr/>
  </property>
  <property fmtid="{D5CDD505-2E9C-101B-9397-08002B2CF9AE}" pid="6" name="NotesTimeStamp">
    <vt:lpwstr>2012-05-10T12:13:57Z</vt:lpwstr>
  </property>
  <property fmtid="{D5CDD505-2E9C-101B-9397-08002B2CF9AE}" pid="7" name="NotesPart">
    <vt:lpwstr>$AlternateFile</vt:lpwstr>
  </property>
  <property fmtid="{D5CDD505-2E9C-101B-9397-08002B2CF9AE}" pid="8" name="BOSS - Process">
    <vt:lpwstr/>
  </property>
  <property fmtid="{D5CDD505-2E9C-101B-9397-08002B2CF9AE}" pid="9" name="Order">
    <vt:lpwstr>501800.000000000</vt:lpwstr>
  </property>
  <property fmtid="{D5CDD505-2E9C-101B-9397-08002B2CF9AE}" pid="10" name="ContentTypeId">
    <vt:lpwstr>0x01010052B8B3715B5D814ABFE786832253A71B00A6C856FD3E292F48A0E40C5C79078988</vt:lpwstr>
  </property>
  <property fmtid="{D5CDD505-2E9C-101B-9397-08002B2CF9AE}" pid="11" name="Consulting Practices">
    <vt:lpwstr/>
  </property>
  <property fmtid="{D5CDD505-2E9C-101B-9397-08002B2CF9AE}" pid="12" name="Industry Practices">
    <vt:lpwstr/>
  </property>
  <property fmtid="{D5CDD505-2E9C-101B-9397-08002B2CF9AE}" pid="13" name="Marketing Keywords">
    <vt:lpwstr/>
  </property>
</Properties>
</file>