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43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88"/>
      </w:tblGrid>
      <w:tr w:rsidR="004E18F7" w:rsidRPr="004E18F7" w14:paraId="5DB45C5B" w14:textId="77777777" w:rsidTr="002177F9">
        <w:trPr>
          <w:trHeight w:val="3980"/>
        </w:trPr>
        <w:tc>
          <w:tcPr>
            <w:tcW w:w="8488" w:type="dxa"/>
          </w:tcPr>
          <w:p w14:paraId="7CDC75A5" w14:textId="2AFF5C83" w:rsidR="00B83707" w:rsidRPr="004E18F7" w:rsidRDefault="002763E8" w:rsidP="00B83707">
            <w:pPr>
              <w:spacing w:before="240" w:after="240"/>
              <w:rPr>
                <w:bCs/>
                <w:color w:val="FFFFFF" w:themeColor="background1"/>
                <w:sz w:val="40"/>
                <w:szCs w:val="40"/>
                <w14:shadow w14:blurRad="50800" w14:dist="38100" w14:dir="2700000" w14:sx="100000" w14:sy="100000" w14:kx="0" w14:ky="0" w14:algn="tl">
                  <w14:srgbClr w14:val="000000">
                    <w14:alpha w14:val="60000"/>
                  </w14:srgbClr>
                </w14:shadow>
              </w:rPr>
            </w:pPr>
            <w:r>
              <w:rPr>
                <w:bCs/>
                <w:color w:val="FFFFFF" w:themeColor="background1"/>
                <w:sz w:val="40"/>
                <w:szCs w:val="40"/>
                <w14:shadow w14:blurRad="50800" w14:dist="38100" w14:dir="2700000" w14:sx="100000" w14:sy="100000" w14:kx="0" w14:ky="0" w14:algn="tl">
                  <w14:srgbClr w14:val="000000">
                    <w14:alpha w14:val="60000"/>
                  </w14:srgbClr>
                </w14:shadow>
              </w:rPr>
              <w:t>Rochester of Institute of Technology</w:t>
            </w:r>
          </w:p>
          <w:p w14:paraId="2DC98F37" w14:textId="249BC1BD" w:rsidR="002177F9" w:rsidRPr="002177F9" w:rsidRDefault="00B83707" w:rsidP="00B83707">
            <w:pPr>
              <w:spacing w:before="240" w:after="240"/>
              <w:rPr>
                <w:color w:val="FFFFFF" w:themeColor="background1"/>
                <w:sz w:val="48"/>
                <w:szCs w:val="48"/>
                <w14:shadow w14:blurRad="50800" w14:dist="38100" w14:dir="2700000" w14:sx="100000" w14:sy="100000" w14:kx="0" w14:ky="0" w14:algn="tl">
                  <w14:srgbClr w14:val="000000">
                    <w14:alpha w14:val="60000"/>
                  </w14:srgbClr>
                </w14:shadow>
              </w:rPr>
            </w:pPr>
            <w:r w:rsidRPr="004E18F7">
              <w:rPr>
                <w:color w:val="FFFFFF" w:themeColor="background1"/>
                <w:sz w:val="36"/>
                <w:szCs w:val="36"/>
                <w14:shadow w14:blurRad="50800" w14:dist="38100" w14:dir="2700000" w14:sx="100000" w14:sy="100000" w14:kx="0" w14:ky="0" w14:algn="tl">
                  <w14:srgbClr w14:val="000000">
                    <w14:alpha w14:val="60000"/>
                  </w14:srgbClr>
                </w14:shadow>
              </w:rPr>
              <w:t>202</w:t>
            </w:r>
            <w:r w:rsidR="00B767A1">
              <w:rPr>
                <w:color w:val="FFFFFF" w:themeColor="background1"/>
                <w:sz w:val="36"/>
                <w:szCs w:val="36"/>
                <w14:shadow w14:blurRad="50800" w14:dist="38100" w14:dir="2700000" w14:sx="100000" w14:sy="100000" w14:kx="0" w14:ky="0" w14:algn="tl">
                  <w14:srgbClr w14:val="000000">
                    <w14:alpha w14:val="60000"/>
                  </w14:srgbClr>
                </w14:shadow>
              </w:rPr>
              <w:t>5</w:t>
            </w:r>
            <w:r w:rsidRPr="004E18F7">
              <w:rPr>
                <w:color w:val="FFFFFF" w:themeColor="background1"/>
                <w:sz w:val="36"/>
                <w:szCs w:val="36"/>
                <w14:shadow w14:blurRad="50800" w14:dist="38100" w14:dir="2700000" w14:sx="100000" w14:sy="100000" w14:kx="0" w14:ky="0" w14:algn="tl">
                  <w14:srgbClr w14:val="000000">
                    <w14:alpha w14:val="60000"/>
                  </w14:srgbClr>
                </w14:shadow>
              </w:rPr>
              <w:softHyphen/>
              <w:t>–202</w:t>
            </w:r>
            <w:r w:rsidR="00B767A1">
              <w:rPr>
                <w:color w:val="FFFFFF" w:themeColor="background1"/>
                <w:sz w:val="36"/>
                <w:szCs w:val="36"/>
                <w14:shadow w14:blurRad="50800" w14:dist="38100" w14:dir="2700000" w14:sx="100000" w14:sy="100000" w14:kx="0" w14:ky="0" w14:algn="tl">
                  <w14:srgbClr w14:val="000000">
                    <w14:alpha w14:val="60000"/>
                  </w14:srgbClr>
                </w14:shadow>
              </w:rPr>
              <w:t>6</w:t>
            </w:r>
            <w:r w:rsidRPr="004E18F7">
              <w:rPr>
                <w:color w:val="FFFFFF" w:themeColor="background1"/>
                <w:sz w:val="36"/>
                <w:szCs w:val="36"/>
                <w14:shadow w14:blurRad="50800" w14:dist="38100" w14:dir="2700000" w14:sx="100000" w14:sy="100000" w14:kx="0" w14:ky="0" w14:algn="tl">
                  <w14:srgbClr w14:val="000000">
                    <w14:alpha w14:val="60000"/>
                  </w14:srgbClr>
                </w14:shadow>
              </w:rPr>
              <w:t xml:space="preserve"> </w:t>
            </w:r>
            <w:r w:rsidRPr="004E18F7">
              <w:rPr>
                <w:color w:val="FFFFFF" w:themeColor="background1"/>
                <w:sz w:val="48"/>
                <w:szCs w:val="48"/>
                <w14:shadow w14:blurRad="50800" w14:dist="38100" w14:dir="2700000" w14:sx="100000" w14:sy="100000" w14:kx="0" w14:ky="0" w14:algn="tl">
                  <w14:srgbClr w14:val="000000">
                    <w14:alpha w14:val="60000"/>
                  </w14:srgbClr>
                </w14:shadow>
              </w:rPr>
              <w:br/>
            </w:r>
            <w:r w:rsidRPr="002177F9">
              <w:rPr>
                <w:color w:val="FFFFFF" w:themeColor="background1"/>
                <w:sz w:val="48"/>
                <w:szCs w:val="48"/>
                <w14:shadow w14:blurRad="50800" w14:dist="38100" w14:dir="2700000" w14:sx="100000" w14:sy="100000" w14:kx="0" w14:ky="0" w14:algn="tl">
                  <w14:srgbClr w14:val="000000">
                    <w14:alpha w14:val="60000"/>
                  </w14:srgbClr>
                </w14:shadow>
              </w:rPr>
              <w:t>Student Health Insurance Plan</w:t>
            </w:r>
            <w:r w:rsidR="002177F9">
              <w:rPr>
                <w:color w:val="FFFFFF" w:themeColor="background1"/>
                <w:sz w:val="48"/>
                <w:szCs w:val="48"/>
                <w14:shadow w14:blurRad="50800" w14:dist="38100" w14:dir="2700000" w14:sx="100000" w14:sy="100000" w14:kx="0" w14:ky="0" w14:algn="tl">
                  <w14:srgbClr w14:val="000000">
                    <w14:alpha w14:val="60000"/>
                  </w14:srgbClr>
                </w14:shadow>
              </w:rPr>
              <w:br/>
            </w:r>
            <w:r w:rsidR="002177F9" w:rsidRPr="002177F9">
              <w:rPr>
                <w:b/>
                <w:bCs/>
                <w:color w:val="FFFFFF" w:themeColor="background1"/>
                <w:sz w:val="56"/>
                <w:szCs w:val="56"/>
                <w14:shadow w14:blurRad="50800" w14:dist="38100" w14:dir="2700000" w14:sx="100000" w14:sy="100000" w14:kx="0" w14:ky="0" w14:algn="tl">
                  <w14:srgbClr w14:val="000000">
                    <w14:alpha w14:val="60000"/>
                  </w14:srgbClr>
                </w14:shadow>
              </w:rPr>
              <w:t>Frequently Asked Questions</w:t>
            </w:r>
          </w:p>
          <w:p w14:paraId="272F53F3" w14:textId="77777777" w:rsidR="00B83707" w:rsidRPr="004E18F7" w:rsidRDefault="00B83707" w:rsidP="00B83707">
            <w:pPr>
              <w:pStyle w:val="coverlettertext"/>
              <w:tabs>
                <w:tab w:val="center" w:pos="1220"/>
              </w:tabs>
              <w:spacing w:before="0" w:beforeAutospacing="0" w:after="0" w:afterAutospacing="0"/>
              <w:rPr>
                <w:rFonts w:ascii="Arial" w:hAnsi="Arial" w:cs="Arial"/>
                <w:color w:val="FFFFFF" w:themeColor="background1"/>
                <w14:shadow w14:blurRad="50800" w14:dist="38100" w14:dir="2700000" w14:sx="100000" w14:sy="100000" w14:kx="0" w14:ky="0" w14:algn="tl">
                  <w14:srgbClr w14:val="000000">
                    <w14:alpha w14:val="60000"/>
                  </w14:srgbClr>
                </w14:shadow>
              </w:rPr>
            </w:pPr>
          </w:p>
        </w:tc>
      </w:tr>
    </w:tbl>
    <w:sdt>
      <w:sdtPr>
        <w:rPr>
          <w:color w:val="535353" w:themeColor="text2"/>
        </w:rPr>
        <w:id w:val="1010961891"/>
        <w:docPartObj>
          <w:docPartGallery w:val="Cover Pages"/>
          <w:docPartUnique/>
        </w:docPartObj>
      </w:sdtPr>
      <w:sdtEndPr/>
      <w:sdtContent>
        <w:p w14:paraId="43582FFB" w14:textId="307EC6F8" w:rsidR="00B83707" w:rsidRPr="004E18F7" w:rsidRDefault="00B767A1" w:rsidP="005827ED">
          <w:pPr>
            <w:pStyle w:val="BodyText"/>
            <w:rPr>
              <w:noProof/>
              <w:color w:val="535353" w:themeColor="text2"/>
            </w:rPr>
          </w:pPr>
          <w:r>
            <w:rPr>
              <w:noProof/>
              <w:color w:val="535353" w:themeColor="text2"/>
            </w:rPr>
            <w:drawing>
              <wp:anchor distT="0" distB="0" distL="114300" distR="114300" simplePos="0" relativeHeight="251657215" behindDoc="1" locked="0" layoutInCell="1" allowOverlap="1" wp14:anchorId="7BEC6950" wp14:editId="56EC9F50">
                <wp:simplePos x="0" y="0"/>
                <wp:positionH relativeFrom="column">
                  <wp:posOffset>-619760</wp:posOffset>
                </wp:positionH>
                <wp:positionV relativeFrom="paragraph">
                  <wp:posOffset>-1424166</wp:posOffset>
                </wp:positionV>
                <wp:extent cx="7834993" cy="10139402"/>
                <wp:effectExtent l="0" t="0" r="1270" b="0"/>
                <wp:wrapNone/>
                <wp:docPr id="55891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15521" name="Picture 1"/>
                        <pic:cNvPicPr/>
                      </pic:nvPicPr>
                      <pic:blipFill>
                        <a:blip r:embed="rId12"/>
                        <a:stretch>
                          <a:fillRect/>
                        </a:stretch>
                      </pic:blipFill>
                      <pic:spPr>
                        <a:xfrm>
                          <a:off x="0" y="0"/>
                          <a:ext cx="7834993" cy="10139402"/>
                        </a:xfrm>
                        <a:prstGeom prst="rect">
                          <a:avLst/>
                        </a:prstGeom>
                      </pic:spPr>
                    </pic:pic>
                  </a:graphicData>
                </a:graphic>
                <wp14:sizeRelH relativeFrom="page">
                  <wp14:pctWidth>0</wp14:pctWidth>
                </wp14:sizeRelH>
                <wp14:sizeRelV relativeFrom="page">
                  <wp14:pctHeight>0</wp14:pctHeight>
                </wp14:sizeRelV>
              </wp:anchor>
            </w:drawing>
          </w:r>
        </w:p>
        <w:p w14:paraId="5C9972AB" w14:textId="3204CDEC" w:rsidR="00FE1E7B" w:rsidRPr="004E18F7" w:rsidRDefault="00FE1E7B" w:rsidP="005827ED">
          <w:pPr>
            <w:pStyle w:val="BodyText"/>
            <w:rPr>
              <w:color w:val="535353" w:themeColor="text2"/>
            </w:rPr>
          </w:pPr>
        </w:p>
        <w:p w14:paraId="05D0E84F" w14:textId="2EC5239E" w:rsidR="000D42F4" w:rsidRPr="004E18F7" w:rsidRDefault="00FE1E7B" w:rsidP="005827ED">
          <w:pPr>
            <w:pStyle w:val="BodyText"/>
            <w:rPr>
              <w:color w:val="535353" w:themeColor="text2"/>
            </w:rPr>
          </w:pPr>
          <w:r w:rsidRPr="004E18F7">
            <w:rPr>
              <w:color w:val="535353" w:themeColor="text2"/>
            </w:rPr>
            <w:br w:type="page"/>
          </w:r>
        </w:p>
      </w:sdtContent>
    </w:sdt>
    <w:sdt>
      <w:sdtPr>
        <w:rPr>
          <w:rFonts w:ascii="Arial" w:eastAsia="Times New Roman" w:hAnsi="Arial" w:cs="Times New Roman"/>
          <w:color w:val="535353" w:themeColor="text2"/>
          <w:sz w:val="24"/>
          <w:szCs w:val="24"/>
        </w:rPr>
        <w:id w:val="-1248341423"/>
        <w:docPartObj>
          <w:docPartGallery w:val="Table of Contents"/>
          <w:docPartUnique/>
        </w:docPartObj>
      </w:sdtPr>
      <w:sdtEndPr>
        <w:rPr>
          <w:b/>
          <w:bCs/>
          <w:noProof/>
        </w:rPr>
      </w:sdtEndPr>
      <w:sdtContent>
        <w:p w14:paraId="6A7E7B49" w14:textId="41A10F14" w:rsidR="003154A2" w:rsidRPr="004E18F7" w:rsidRDefault="003154A2">
          <w:pPr>
            <w:pStyle w:val="TOCHeading"/>
            <w:rPr>
              <w:rStyle w:val="Heading1Char"/>
              <w:rFonts w:eastAsiaTheme="majorEastAsia"/>
              <w:color w:val="535353" w:themeColor="text2"/>
            </w:rPr>
          </w:pPr>
          <w:r w:rsidRPr="004E18F7">
            <w:rPr>
              <w:rStyle w:val="Heading1Char"/>
              <w:rFonts w:eastAsiaTheme="majorEastAsia"/>
              <w:color w:val="535353" w:themeColor="text2"/>
            </w:rPr>
            <w:t>Table of Contents</w:t>
          </w:r>
        </w:p>
        <w:p w14:paraId="4EB091A4" w14:textId="36DFFA74" w:rsidR="00985217" w:rsidRDefault="003154A2">
          <w:pPr>
            <w:pStyle w:val="TOC1"/>
            <w:tabs>
              <w:tab w:val="right" w:leader="dot" w:pos="10358"/>
            </w:tabs>
            <w:rPr>
              <w:rFonts w:eastAsiaTheme="minorEastAsia" w:cstheme="minorBidi"/>
              <w:b w:val="0"/>
              <w:bCs w:val="0"/>
              <w:noProof/>
              <w:kern w:val="2"/>
              <w:sz w:val="24"/>
              <w:szCs w:val="24"/>
              <w14:ligatures w14:val="standardContextual"/>
            </w:rPr>
          </w:pPr>
          <w:r w:rsidRPr="004E18F7">
            <w:rPr>
              <w:b w:val="0"/>
              <w:bCs w:val="0"/>
              <w:color w:val="535353" w:themeColor="text2"/>
            </w:rPr>
            <w:fldChar w:fldCharType="begin"/>
          </w:r>
          <w:r w:rsidRPr="004E18F7">
            <w:rPr>
              <w:color w:val="535353" w:themeColor="text2"/>
            </w:rPr>
            <w:instrText xml:space="preserve"> TOC \o "1-3" \h \z \u </w:instrText>
          </w:r>
          <w:r w:rsidRPr="004E18F7">
            <w:rPr>
              <w:b w:val="0"/>
              <w:bCs w:val="0"/>
              <w:color w:val="535353" w:themeColor="text2"/>
            </w:rPr>
            <w:fldChar w:fldCharType="separate"/>
          </w:r>
          <w:hyperlink w:anchor="_Toc196143410" w:history="1">
            <w:r w:rsidR="00985217" w:rsidRPr="00E556E2">
              <w:rPr>
                <w:rStyle w:val="Hyperlink"/>
                <w:noProof/>
              </w:rPr>
              <w:t>Contacts</w:t>
            </w:r>
            <w:r w:rsidR="00985217">
              <w:rPr>
                <w:noProof/>
                <w:webHidden/>
              </w:rPr>
              <w:tab/>
            </w:r>
            <w:r w:rsidR="00985217">
              <w:rPr>
                <w:noProof/>
                <w:webHidden/>
              </w:rPr>
              <w:fldChar w:fldCharType="begin"/>
            </w:r>
            <w:r w:rsidR="00985217">
              <w:rPr>
                <w:noProof/>
                <w:webHidden/>
              </w:rPr>
              <w:instrText xml:space="preserve"> PAGEREF _Toc196143410 \h </w:instrText>
            </w:r>
            <w:r w:rsidR="00985217">
              <w:rPr>
                <w:noProof/>
                <w:webHidden/>
              </w:rPr>
            </w:r>
            <w:r w:rsidR="00985217">
              <w:rPr>
                <w:noProof/>
                <w:webHidden/>
              </w:rPr>
              <w:fldChar w:fldCharType="separate"/>
            </w:r>
            <w:r w:rsidR="00985217">
              <w:rPr>
                <w:noProof/>
                <w:webHidden/>
              </w:rPr>
              <w:t>2</w:t>
            </w:r>
            <w:r w:rsidR="00985217">
              <w:rPr>
                <w:noProof/>
                <w:webHidden/>
              </w:rPr>
              <w:fldChar w:fldCharType="end"/>
            </w:r>
          </w:hyperlink>
        </w:p>
        <w:p w14:paraId="66D01505" w14:textId="5DAB5BD4" w:rsidR="00985217" w:rsidRDefault="00985217">
          <w:pPr>
            <w:pStyle w:val="TOC1"/>
            <w:tabs>
              <w:tab w:val="right" w:leader="dot" w:pos="10358"/>
            </w:tabs>
            <w:rPr>
              <w:rFonts w:eastAsiaTheme="minorEastAsia" w:cstheme="minorBidi"/>
              <w:b w:val="0"/>
              <w:bCs w:val="0"/>
              <w:noProof/>
              <w:kern w:val="2"/>
              <w:sz w:val="24"/>
              <w:szCs w:val="24"/>
              <w14:ligatures w14:val="standardContextual"/>
            </w:rPr>
          </w:pPr>
          <w:hyperlink w:anchor="_Toc196143411" w:history="1">
            <w:r w:rsidRPr="00E556E2">
              <w:rPr>
                <w:rStyle w:val="Hyperlink"/>
                <w:noProof/>
              </w:rPr>
              <w:t>Getting Started</w:t>
            </w:r>
            <w:r>
              <w:rPr>
                <w:noProof/>
                <w:webHidden/>
              </w:rPr>
              <w:tab/>
            </w:r>
            <w:r>
              <w:rPr>
                <w:noProof/>
                <w:webHidden/>
              </w:rPr>
              <w:fldChar w:fldCharType="begin"/>
            </w:r>
            <w:r>
              <w:rPr>
                <w:noProof/>
                <w:webHidden/>
              </w:rPr>
              <w:instrText xml:space="preserve"> PAGEREF _Toc196143411 \h </w:instrText>
            </w:r>
            <w:r>
              <w:rPr>
                <w:noProof/>
                <w:webHidden/>
              </w:rPr>
            </w:r>
            <w:r>
              <w:rPr>
                <w:noProof/>
                <w:webHidden/>
              </w:rPr>
              <w:fldChar w:fldCharType="separate"/>
            </w:r>
            <w:r>
              <w:rPr>
                <w:noProof/>
                <w:webHidden/>
              </w:rPr>
              <w:t>2</w:t>
            </w:r>
            <w:r>
              <w:rPr>
                <w:noProof/>
                <w:webHidden/>
              </w:rPr>
              <w:fldChar w:fldCharType="end"/>
            </w:r>
          </w:hyperlink>
        </w:p>
        <w:p w14:paraId="57C355DA" w14:textId="4722953C"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2" w:history="1">
            <w:r w:rsidRPr="00E556E2">
              <w:rPr>
                <w:rStyle w:val="Hyperlink"/>
                <w:noProof/>
              </w:rPr>
              <w:t>How do I log into the portal to enroll in or waive the Student Health Insurance Plan (SHIP)?</w:t>
            </w:r>
            <w:r>
              <w:rPr>
                <w:noProof/>
                <w:webHidden/>
              </w:rPr>
              <w:tab/>
            </w:r>
            <w:r>
              <w:rPr>
                <w:noProof/>
                <w:webHidden/>
              </w:rPr>
              <w:fldChar w:fldCharType="begin"/>
            </w:r>
            <w:r>
              <w:rPr>
                <w:noProof/>
                <w:webHidden/>
              </w:rPr>
              <w:instrText xml:space="preserve"> PAGEREF _Toc196143412 \h </w:instrText>
            </w:r>
            <w:r>
              <w:rPr>
                <w:noProof/>
                <w:webHidden/>
              </w:rPr>
            </w:r>
            <w:r>
              <w:rPr>
                <w:noProof/>
                <w:webHidden/>
              </w:rPr>
              <w:fldChar w:fldCharType="separate"/>
            </w:r>
            <w:r>
              <w:rPr>
                <w:noProof/>
                <w:webHidden/>
              </w:rPr>
              <w:t>2</w:t>
            </w:r>
            <w:r>
              <w:rPr>
                <w:noProof/>
                <w:webHidden/>
              </w:rPr>
              <w:fldChar w:fldCharType="end"/>
            </w:r>
          </w:hyperlink>
        </w:p>
        <w:p w14:paraId="7BC181C1" w14:textId="7F3170D4"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3" w:history="1">
            <w:r w:rsidRPr="00E556E2">
              <w:rPr>
                <w:rStyle w:val="Hyperlink"/>
                <w:noProof/>
              </w:rPr>
              <w:t>Am I eligible for student insurance?</w:t>
            </w:r>
            <w:r>
              <w:rPr>
                <w:noProof/>
                <w:webHidden/>
              </w:rPr>
              <w:tab/>
            </w:r>
            <w:r>
              <w:rPr>
                <w:noProof/>
                <w:webHidden/>
              </w:rPr>
              <w:fldChar w:fldCharType="begin"/>
            </w:r>
            <w:r>
              <w:rPr>
                <w:noProof/>
                <w:webHidden/>
              </w:rPr>
              <w:instrText xml:space="preserve"> PAGEREF _Toc196143413 \h </w:instrText>
            </w:r>
            <w:r>
              <w:rPr>
                <w:noProof/>
                <w:webHidden/>
              </w:rPr>
            </w:r>
            <w:r>
              <w:rPr>
                <w:noProof/>
                <w:webHidden/>
              </w:rPr>
              <w:fldChar w:fldCharType="separate"/>
            </w:r>
            <w:r>
              <w:rPr>
                <w:noProof/>
                <w:webHidden/>
              </w:rPr>
              <w:t>3</w:t>
            </w:r>
            <w:r>
              <w:rPr>
                <w:noProof/>
                <w:webHidden/>
              </w:rPr>
              <w:fldChar w:fldCharType="end"/>
            </w:r>
          </w:hyperlink>
        </w:p>
        <w:p w14:paraId="499BC917" w14:textId="2473E999"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4" w:history="1">
            <w:r w:rsidRPr="00E556E2">
              <w:rPr>
                <w:rStyle w:val="Hyperlink"/>
                <w:noProof/>
              </w:rPr>
              <w:t>How do I enroll?</w:t>
            </w:r>
            <w:r>
              <w:rPr>
                <w:noProof/>
                <w:webHidden/>
              </w:rPr>
              <w:tab/>
            </w:r>
            <w:r>
              <w:rPr>
                <w:noProof/>
                <w:webHidden/>
              </w:rPr>
              <w:fldChar w:fldCharType="begin"/>
            </w:r>
            <w:r>
              <w:rPr>
                <w:noProof/>
                <w:webHidden/>
              </w:rPr>
              <w:instrText xml:space="preserve"> PAGEREF _Toc196143414 \h </w:instrText>
            </w:r>
            <w:r>
              <w:rPr>
                <w:noProof/>
                <w:webHidden/>
              </w:rPr>
            </w:r>
            <w:r>
              <w:rPr>
                <w:noProof/>
                <w:webHidden/>
              </w:rPr>
              <w:fldChar w:fldCharType="separate"/>
            </w:r>
            <w:r>
              <w:rPr>
                <w:noProof/>
                <w:webHidden/>
              </w:rPr>
              <w:t>3</w:t>
            </w:r>
            <w:r>
              <w:rPr>
                <w:noProof/>
                <w:webHidden/>
              </w:rPr>
              <w:fldChar w:fldCharType="end"/>
            </w:r>
          </w:hyperlink>
        </w:p>
        <w:p w14:paraId="787E5A7C" w14:textId="01A88802"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5" w:history="1">
            <w:r w:rsidRPr="00E556E2">
              <w:rPr>
                <w:rStyle w:val="Hyperlink"/>
                <w:noProof/>
              </w:rPr>
              <w:t>How do I enroll my dependents?</w:t>
            </w:r>
            <w:r>
              <w:rPr>
                <w:noProof/>
                <w:webHidden/>
              </w:rPr>
              <w:tab/>
            </w:r>
            <w:r>
              <w:rPr>
                <w:noProof/>
                <w:webHidden/>
              </w:rPr>
              <w:fldChar w:fldCharType="begin"/>
            </w:r>
            <w:r>
              <w:rPr>
                <w:noProof/>
                <w:webHidden/>
              </w:rPr>
              <w:instrText xml:space="preserve"> PAGEREF _Toc196143415 \h </w:instrText>
            </w:r>
            <w:r>
              <w:rPr>
                <w:noProof/>
                <w:webHidden/>
              </w:rPr>
            </w:r>
            <w:r>
              <w:rPr>
                <w:noProof/>
                <w:webHidden/>
              </w:rPr>
              <w:fldChar w:fldCharType="separate"/>
            </w:r>
            <w:r>
              <w:rPr>
                <w:noProof/>
                <w:webHidden/>
              </w:rPr>
              <w:t>3</w:t>
            </w:r>
            <w:r>
              <w:rPr>
                <w:noProof/>
                <w:webHidden/>
              </w:rPr>
              <w:fldChar w:fldCharType="end"/>
            </w:r>
          </w:hyperlink>
        </w:p>
        <w:p w14:paraId="22622CCD" w14:textId="378A9FD5"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6" w:history="1">
            <w:r w:rsidRPr="00E556E2">
              <w:rPr>
                <w:rStyle w:val="Hyperlink"/>
                <w:noProof/>
              </w:rPr>
              <w:t>Waiving SHIP Coverage</w:t>
            </w:r>
            <w:r>
              <w:rPr>
                <w:noProof/>
                <w:webHidden/>
              </w:rPr>
              <w:tab/>
            </w:r>
            <w:r>
              <w:rPr>
                <w:noProof/>
                <w:webHidden/>
              </w:rPr>
              <w:fldChar w:fldCharType="begin"/>
            </w:r>
            <w:r>
              <w:rPr>
                <w:noProof/>
                <w:webHidden/>
              </w:rPr>
              <w:instrText xml:space="preserve"> PAGEREF _Toc196143416 \h </w:instrText>
            </w:r>
            <w:r>
              <w:rPr>
                <w:noProof/>
                <w:webHidden/>
              </w:rPr>
            </w:r>
            <w:r>
              <w:rPr>
                <w:noProof/>
                <w:webHidden/>
              </w:rPr>
              <w:fldChar w:fldCharType="separate"/>
            </w:r>
            <w:r>
              <w:rPr>
                <w:noProof/>
                <w:webHidden/>
              </w:rPr>
              <w:t>4</w:t>
            </w:r>
            <w:r>
              <w:rPr>
                <w:noProof/>
                <w:webHidden/>
              </w:rPr>
              <w:fldChar w:fldCharType="end"/>
            </w:r>
          </w:hyperlink>
        </w:p>
        <w:p w14:paraId="2B5D81BA" w14:textId="10F526DB"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7" w:history="1">
            <w:r w:rsidRPr="00E556E2">
              <w:rPr>
                <w:rStyle w:val="Hyperlink"/>
                <w:noProof/>
              </w:rPr>
              <w:t>If you successfully waived SHIP coverage but decide to enroll at a later date, you can cancel the waiver form after it’s been submitted by following the directions below.</w:t>
            </w:r>
            <w:r>
              <w:rPr>
                <w:noProof/>
                <w:webHidden/>
              </w:rPr>
              <w:tab/>
            </w:r>
            <w:r>
              <w:rPr>
                <w:noProof/>
                <w:webHidden/>
              </w:rPr>
              <w:fldChar w:fldCharType="begin"/>
            </w:r>
            <w:r>
              <w:rPr>
                <w:noProof/>
                <w:webHidden/>
              </w:rPr>
              <w:instrText xml:space="preserve"> PAGEREF _Toc196143417 \h </w:instrText>
            </w:r>
            <w:r>
              <w:rPr>
                <w:noProof/>
                <w:webHidden/>
              </w:rPr>
            </w:r>
            <w:r>
              <w:rPr>
                <w:noProof/>
                <w:webHidden/>
              </w:rPr>
              <w:fldChar w:fldCharType="separate"/>
            </w:r>
            <w:r>
              <w:rPr>
                <w:noProof/>
                <w:webHidden/>
              </w:rPr>
              <w:t>4</w:t>
            </w:r>
            <w:r>
              <w:rPr>
                <w:noProof/>
                <w:webHidden/>
              </w:rPr>
              <w:fldChar w:fldCharType="end"/>
            </w:r>
          </w:hyperlink>
        </w:p>
        <w:p w14:paraId="3D467A76" w14:textId="12535CF9"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8" w:history="1">
            <w:r w:rsidRPr="00E556E2">
              <w:rPr>
                <w:rStyle w:val="Hyperlink"/>
                <w:noProof/>
              </w:rPr>
              <w:t>If I waive, but then lose my coverage, can I enroll in SHIP or enroll my dependents if they lose coverage?</w:t>
            </w:r>
            <w:r>
              <w:rPr>
                <w:noProof/>
                <w:webHidden/>
              </w:rPr>
              <w:tab/>
            </w:r>
            <w:r>
              <w:rPr>
                <w:noProof/>
                <w:webHidden/>
              </w:rPr>
              <w:fldChar w:fldCharType="begin"/>
            </w:r>
            <w:r>
              <w:rPr>
                <w:noProof/>
                <w:webHidden/>
              </w:rPr>
              <w:instrText xml:space="preserve"> PAGEREF _Toc196143418 \h </w:instrText>
            </w:r>
            <w:r>
              <w:rPr>
                <w:noProof/>
                <w:webHidden/>
              </w:rPr>
            </w:r>
            <w:r>
              <w:rPr>
                <w:noProof/>
                <w:webHidden/>
              </w:rPr>
              <w:fldChar w:fldCharType="separate"/>
            </w:r>
            <w:r>
              <w:rPr>
                <w:noProof/>
                <w:webHidden/>
              </w:rPr>
              <w:t>5</w:t>
            </w:r>
            <w:r>
              <w:rPr>
                <w:noProof/>
                <w:webHidden/>
              </w:rPr>
              <w:fldChar w:fldCharType="end"/>
            </w:r>
          </w:hyperlink>
        </w:p>
        <w:p w14:paraId="53D4DC0E" w14:textId="3BC16AA4"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19" w:history="1">
            <w:r w:rsidRPr="00E556E2">
              <w:rPr>
                <w:rStyle w:val="Hyperlink"/>
                <w:noProof/>
              </w:rPr>
              <w:t>Once enrolled, can I cancel? Get a refund?</w:t>
            </w:r>
            <w:r>
              <w:rPr>
                <w:noProof/>
                <w:webHidden/>
              </w:rPr>
              <w:tab/>
            </w:r>
            <w:r>
              <w:rPr>
                <w:noProof/>
                <w:webHidden/>
              </w:rPr>
              <w:fldChar w:fldCharType="begin"/>
            </w:r>
            <w:r>
              <w:rPr>
                <w:noProof/>
                <w:webHidden/>
              </w:rPr>
              <w:instrText xml:space="preserve"> PAGEREF _Toc196143419 \h </w:instrText>
            </w:r>
            <w:r>
              <w:rPr>
                <w:noProof/>
                <w:webHidden/>
              </w:rPr>
            </w:r>
            <w:r>
              <w:rPr>
                <w:noProof/>
                <w:webHidden/>
              </w:rPr>
              <w:fldChar w:fldCharType="separate"/>
            </w:r>
            <w:r>
              <w:rPr>
                <w:noProof/>
                <w:webHidden/>
              </w:rPr>
              <w:t>5</w:t>
            </w:r>
            <w:r>
              <w:rPr>
                <w:noProof/>
                <w:webHidden/>
              </w:rPr>
              <w:fldChar w:fldCharType="end"/>
            </w:r>
          </w:hyperlink>
        </w:p>
        <w:p w14:paraId="280AE11A" w14:textId="5C9E4A62"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20" w:history="1">
            <w:r w:rsidRPr="00E556E2">
              <w:rPr>
                <w:rStyle w:val="Hyperlink"/>
                <w:noProof/>
              </w:rPr>
              <w:t>Where can I get more information about my plan?</w:t>
            </w:r>
            <w:r>
              <w:rPr>
                <w:noProof/>
                <w:webHidden/>
              </w:rPr>
              <w:tab/>
            </w:r>
            <w:r>
              <w:rPr>
                <w:noProof/>
                <w:webHidden/>
              </w:rPr>
              <w:fldChar w:fldCharType="begin"/>
            </w:r>
            <w:r>
              <w:rPr>
                <w:noProof/>
                <w:webHidden/>
              </w:rPr>
              <w:instrText xml:space="preserve"> PAGEREF _Toc196143420 \h </w:instrText>
            </w:r>
            <w:r>
              <w:rPr>
                <w:noProof/>
                <w:webHidden/>
              </w:rPr>
            </w:r>
            <w:r>
              <w:rPr>
                <w:noProof/>
                <w:webHidden/>
              </w:rPr>
              <w:fldChar w:fldCharType="separate"/>
            </w:r>
            <w:r>
              <w:rPr>
                <w:noProof/>
                <w:webHidden/>
              </w:rPr>
              <w:t>6</w:t>
            </w:r>
            <w:r>
              <w:rPr>
                <w:noProof/>
                <w:webHidden/>
              </w:rPr>
              <w:fldChar w:fldCharType="end"/>
            </w:r>
          </w:hyperlink>
        </w:p>
        <w:p w14:paraId="446A5805" w14:textId="0651D210"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21" w:history="1">
            <w:r w:rsidRPr="00E556E2">
              <w:rPr>
                <w:rStyle w:val="Hyperlink"/>
                <w:noProof/>
              </w:rPr>
              <w:t>How much does my student health insurance cost?</w:t>
            </w:r>
            <w:r>
              <w:rPr>
                <w:noProof/>
                <w:webHidden/>
              </w:rPr>
              <w:tab/>
            </w:r>
            <w:r>
              <w:rPr>
                <w:noProof/>
                <w:webHidden/>
              </w:rPr>
              <w:fldChar w:fldCharType="begin"/>
            </w:r>
            <w:r>
              <w:rPr>
                <w:noProof/>
                <w:webHidden/>
              </w:rPr>
              <w:instrText xml:space="preserve"> PAGEREF _Toc196143421 \h </w:instrText>
            </w:r>
            <w:r>
              <w:rPr>
                <w:noProof/>
                <w:webHidden/>
              </w:rPr>
            </w:r>
            <w:r>
              <w:rPr>
                <w:noProof/>
                <w:webHidden/>
              </w:rPr>
              <w:fldChar w:fldCharType="separate"/>
            </w:r>
            <w:r>
              <w:rPr>
                <w:noProof/>
                <w:webHidden/>
              </w:rPr>
              <w:t>6</w:t>
            </w:r>
            <w:r>
              <w:rPr>
                <w:noProof/>
                <w:webHidden/>
              </w:rPr>
              <w:fldChar w:fldCharType="end"/>
            </w:r>
          </w:hyperlink>
        </w:p>
        <w:p w14:paraId="3EBF8CC9" w14:textId="1ADDE530"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22" w:history="1">
            <w:r w:rsidRPr="00E556E2">
              <w:rPr>
                <w:rStyle w:val="Hyperlink"/>
                <w:noProof/>
              </w:rPr>
              <w:t>Have changes been made to this year’s plan?</w:t>
            </w:r>
            <w:r>
              <w:rPr>
                <w:noProof/>
                <w:webHidden/>
              </w:rPr>
              <w:tab/>
            </w:r>
            <w:r>
              <w:rPr>
                <w:noProof/>
                <w:webHidden/>
              </w:rPr>
              <w:fldChar w:fldCharType="begin"/>
            </w:r>
            <w:r>
              <w:rPr>
                <w:noProof/>
                <w:webHidden/>
              </w:rPr>
              <w:instrText xml:space="preserve"> PAGEREF _Toc196143422 \h </w:instrText>
            </w:r>
            <w:r>
              <w:rPr>
                <w:noProof/>
                <w:webHidden/>
              </w:rPr>
            </w:r>
            <w:r>
              <w:rPr>
                <w:noProof/>
                <w:webHidden/>
              </w:rPr>
              <w:fldChar w:fldCharType="separate"/>
            </w:r>
            <w:r>
              <w:rPr>
                <w:noProof/>
                <w:webHidden/>
              </w:rPr>
              <w:t>6</w:t>
            </w:r>
            <w:r>
              <w:rPr>
                <w:noProof/>
                <w:webHidden/>
              </w:rPr>
              <w:fldChar w:fldCharType="end"/>
            </w:r>
          </w:hyperlink>
        </w:p>
        <w:p w14:paraId="5588D41C" w14:textId="505384AA" w:rsidR="00985217" w:rsidRDefault="00985217">
          <w:pPr>
            <w:pStyle w:val="TOC2"/>
            <w:tabs>
              <w:tab w:val="right" w:leader="dot" w:pos="10358"/>
            </w:tabs>
            <w:rPr>
              <w:rFonts w:eastAsiaTheme="minorEastAsia" w:cstheme="minorBidi"/>
              <w:i w:val="0"/>
              <w:iCs w:val="0"/>
              <w:noProof/>
              <w:kern w:val="2"/>
              <w:sz w:val="24"/>
              <w:szCs w:val="24"/>
              <w14:ligatures w14:val="standardContextual"/>
            </w:rPr>
          </w:pPr>
          <w:hyperlink w:anchor="_Toc196143423" w:history="1">
            <w:r w:rsidRPr="00E556E2">
              <w:rPr>
                <w:rStyle w:val="Hyperlink"/>
                <w:noProof/>
              </w:rPr>
              <w:t>Am I still covered while traveling? When studying abroad?</w:t>
            </w:r>
            <w:r>
              <w:rPr>
                <w:noProof/>
                <w:webHidden/>
              </w:rPr>
              <w:tab/>
            </w:r>
            <w:r>
              <w:rPr>
                <w:noProof/>
                <w:webHidden/>
              </w:rPr>
              <w:fldChar w:fldCharType="begin"/>
            </w:r>
            <w:r>
              <w:rPr>
                <w:noProof/>
                <w:webHidden/>
              </w:rPr>
              <w:instrText xml:space="preserve"> PAGEREF _Toc196143423 \h </w:instrText>
            </w:r>
            <w:r>
              <w:rPr>
                <w:noProof/>
                <w:webHidden/>
              </w:rPr>
            </w:r>
            <w:r>
              <w:rPr>
                <w:noProof/>
                <w:webHidden/>
              </w:rPr>
              <w:fldChar w:fldCharType="separate"/>
            </w:r>
            <w:r>
              <w:rPr>
                <w:noProof/>
                <w:webHidden/>
              </w:rPr>
              <w:t>6</w:t>
            </w:r>
            <w:r>
              <w:rPr>
                <w:noProof/>
                <w:webHidden/>
              </w:rPr>
              <w:fldChar w:fldCharType="end"/>
            </w:r>
          </w:hyperlink>
        </w:p>
        <w:p w14:paraId="114C8041" w14:textId="7D3E0EE2" w:rsidR="003154A2" w:rsidRPr="004E18F7" w:rsidRDefault="003154A2">
          <w:pPr>
            <w:rPr>
              <w:color w:val="535353" w:themeColor="text2"/>
            </w:rPr>
          </w:pPr>
          <w:r w:rsidRPr="004E18F7">
            <w:rPr>
              <w:b/>
              <w:bCs/>
              <w:noProof/>
              <w:color w:val="535353" w:themeColor="text2"/>
            </w:rPr>
            <w:fldChar w:fldCharType="end"/>
          </w:r>
        </w:p>
      </w:sdtContent>
    </w:sdt>
    <w:p w14:paraId="3F752461" w14:textId="740CB518" w:rsidR="00B639AA" w:rsidRPr="004E18F7" w:rsidRDefault="00B639AA" w:rsidP="005827ED">
      <w:pPr>
        <w:pStyle w:val="BodyText"/>
        <w:rPr>
          <w:rFonts w:eastAsiaTheme="majorEastAsia"/>
          <w:color w:val="535353" w:themeColor="text2"/>
        </w:rPr>
      </w:pPr>
    </w:p>
    <w:p w14:paraId="6543AC0B" w14:textId="03C803B9" w:rsidR="001132D6" w:rsidRPr="004E18F7" w:rsidRDefault="001132D6">
      <w:pPr>
        <w:rPr>
          <w:rFonts w:ascii="Arial Bold" w:hAnsi="Arial Bold" w:cs="Arial"/>
          <w:b/>
          <w:bCs/>
          <w:color w:val="535353" w:themeColor="text2"/>
          <w:sz w:val="32"/>
          <w:szCs w:val="32"/>
        </w:rPr>
      </w:pPr>
      <w:r w:rsidRPr="004E18F7">
        <w:rPr>
          <w:color w:val="535353" w:themeColor="text2"/>
        </w:rPr>
        <w:br w:type="page"/>
      </w:r>
      <w:r w:rsidR="00CE4219" w:rsidRPr="004E18F7">
        <w:rPr>
          <w:color w:val="535353" w:themeColor="text2"/>
        </w:rPr>
        <w:lastRenderedPageBreak/>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p>
    <w:p w14:paraId="65D8303B" w14:textId="6C1B88B1" w:rsidR="00B657E9" w:rsidRPr="004E18F7" w:rsidRDefault="00B657E9" w:rsidP="00B657E9">
      <w:pPr>
        <w:pStyle w:val="Heading1"/>
        <w:rPr>
          <w:color w:val="535353" w:themeColor="text2"/>
        </w:rPr>
      </w:pPr>
      <w:bookmarkStart w:id="0" w:name="_Toc196143410"/>
      <w:r w:rsidRPr="004E18F7">
        <w:rPr>
          <w:color w:val="535353" w:themeColor="text2"/>
        </w:rPr>
        <w:t>C</w:t>
      </w:r>
      <w:r w:rsidR="001132D6" w:rsidRPr="004E18F7">
        <w:rPr>
          <w:color w:val="535353" w:themeColor="text2"/>
        </w:rPr>
        <w:t>ontacts</w:t>
      </w:r>
      <w:bookmarkEnd w:id="0"/>
      <w:r w:rsidRPr="004E18F7">
        <w:rPr>
          <w:color w:val="535353" w:themeColor="text2"/>
        </w:rPr>
        <w:t xml:space="preserve"> </w:t>
      </w:r>
    </w:p>
    <w:tbl>
      <w:tblPr>
        <w:tblStyle w:val="TableGrid1"/>
        <w:tblW w:w="0" w:type="auto"/>
        <w:tblLook w:val="04A0" w:firstRow="1" w:lastRow="0" w:firstColumn="1" w:lastColumn="0" w:noHBand="0" w:noVBand="1"/>
      </w:tblPr>
      <w:tblGrid>
        <w:gridCol w:w="3357"/>
        <w:gridCol w:w="3458"/>
        <w:gridCol w:w="3543"/>
      </w:tblGrid>
      <w:tr w:rsidR="004E18F7" w:rsidRPr="004E18F7" w14:paraId="1C4DC98D" w14:textId="77777777" w:rsidTr="00C02E04">
        <w:trPr>
          <w:cantSplit/>
          <w:tblHeader/>
        </w:trPr>
        <w:tc>
          <w:tcPr>
            <w:tcW w:w="3357" w:type="dxa"/>
            <w:vAlign w:val="center"/>
          </w:tcPr>
          <w:p w14:paraId="39109F14"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Answer Needed</w:t>
            </w:r>
          </w:p>
        </w:tc>
        <w:tc>
          <w:tcPr>
            <w:tcW w:w="3458" w:type="dxa"/>
            <w:vAlign w:val="center"/>
          </w:tcPr>
          <w:p w14:paraId="4DB3A6BE"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Who To Contact</w:t>
            </w:r>
          </w:p>
        </w:tc>
        <w:tc>
          <w:tcPr>
            <w:tcW w:w="3543" w:type="dxa"/>
            <w:vAlign w:val="center"/>
          </w:tcPr>
          <w:p w14:paraId="0010B71F"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Contact Information</w:t>
            </w:r>
          </w:p>
        </w:tc>
      </w:tr>
      <w:tr w:rsidR="002763E8" w:rsidRPr="004E18F7" w14:paraId="1F469E22" w14:textId="77777777" w:rsidTr="00C02E04">
        <w:trPr>
          <w:cantSplit/>
          <w:trHeight w:val="503"/>
        </w:trPr>
        <w:tc>
          <w:tcPr>
            <w:tcW w:w="3357" w:type="dxa"/>
            <w:vAlign w:val="center"/>
          </w:tcPr>
          <w:p w14:paraId="6F39DCEB" w14:textId="08628CFD"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Enrollment, coverage, service concerns, or ID cards</w:t>
            </w:r>
          </w:p>
        </w:tc>
        <w:tc>
          <w:tcPr>
            <w:tcW w:w="3458" w:type="dxa"/>
            <w:vAlign w:val="center"/>
          </w:tcPr>
          <w:p w14:paraId="19DD21C7" w14:textId="4C4348B8" w:rsidR="002763E8" w:rsidRPr="004E18F7" w:rsidRDefault="002763E8" w:rsidP="002763E8">
            <w:pPr>
              <w:pStyle w:val="BodyText"/>
              <w:spacing w:after="0"/>
              <w:jc w:val="center"/>
              <w:rPr>
                <w:color w:val="535353" w:themeColor="text2"/>
                <w:sz w:val="18"/>
                <w:szCs w:val="18"/>
              </w:rPr>
            </w:pPr>
            <w:r w:rsidRPr="006754E1">
              <w:rPr>
                <w:rFonts w:eastAsiaTheme="minorHAnsi"/>
                <w:bCs/>
                <w:color w:val="000000"/>
                <w:sz w:val="18"/>
                <w:szCs w:val="18"/>
              </w:rPr>
              <w:t>Gallagher Student Health &amp; Special Risk</w:t>
            </w:r>
          </w:p>
        </w:tc>
        <w:tc>
          <w:tcPr>
            <w:tcW w:w="3543" w:type="dxa"/>
            <w:vAlign w:val="center"/>
          </w:tcPr>
          <w:p w14:paraId="406931C3" w14:textId="77777777" w:rsidR="002763E8" w:rsidRPr="006754E1" w:rsidRDefault="002763E8" w:rsidP="002763E8">
            <w:pPr>
              <w:tabs>
                <w:tab w:val="left" w:pos="309"/>
              </w:tabs>
              <w:suppressAutoHyphens/>
              <w:adjustRightInd w:val="0"/>
              <w:spacing w:line="288" w:lineRule="auto"/>
              <w:jc w:val="center"/>
              <w:textAlignment w:val="center"/>
              <w:rPr>
                <w:rFonts w:eastAsiaTheme="minorHAnsi"/>
                <w:color w:val="000000"/>
                <w:sz w:val="18"/>
                <w:szCs w:val="18"/>
              </w:rPr>
            </w:pPr>
            <w:r w:rsidRPr="006754E1">
              <w:rPr>
                <w:rFonts w:eastAsiaTheme="minorHAnsi"/>
                <w:color w:val="000000"/>
                <w:sz w:val="18"/>
                <w:szCs w:val="18"/>
              </w:rPr>
              <w:t>500 Victory Road</w:t>
            </w:r>
          </w:p>
          <w:p w14:paraId="1EA6CC5A" w14:textId="77777777" w:rsidR="002763E8" w:rsidRPr="006754E1" w:rsidRDefault="002763E8" w:rsidP="002763E8">
            <w:pPr>
              <w:tabs>
                <w:tab w:val="left" w:pos="309"/>
              </w:tabs>
              <w:suppressAutoHyphens/>
              <w:adjustRightInd w:val="0"/>
              <w:spacing w:line="288" w:lineRule="auto"/>
              <w:jc w:val="center"/>
              <w:textAlignment w:val="center"/>
              <w:rPr>
                <w:rFonts w:eastAsiaTheme="minorHAnsi"/>
                <w:color w:val="000000"/>
                <w:sz w:val="18"/>
                <w:szCs w:val="18"/>
              </w:rPr>
            </w:pPr>
            <w:r w:rsidRPr="006754E1">
              <w:rPr>
                <w:rFonts w:eastAsiaTheme="minorHAnsi"/>
                <w:color w:val="000000"/>
                <w:sz w:val="18"/>
                <w:szCs w:val="18"/>
              </w:rPr>
              <w:t>Quincy, MA 02171</w:t>
            </w:r>
          </w:p>
          <w:p w14:paraId="7FFA493F" w14:textId="77777777" w:rsidR="002763E8" w:rsidRDefault="002763E8" w:rsidP="002763E8">
            <w:pPr>
              <w:pStyle w:val="BodyText"/>
              <w:spacing w:after="0"/>
              <w:jc w:val="center"/>
              <w:rPr>
                <w:sz w:val="18"/>
                <w:szCs w:val="18"/>
              </w:rPr>
            </w:pPr>
            <w:hyperlink r:id="rId13" w:history="1">
              <w:r w:rsidRPr="00D731F7">
                <w:rPr>
                  <w:color w:val="0000FF"/>
                  <w:sz w:val="18"/>
                  <w:szCs w:val="18"/>
                  <w:u w:val="single"/>
                </w:rPr>
                <w:t>www.gallagherstudent.com/RIT</w:t>
              </w:r>
            </w:hyperlink>
            <w:r>
              <w:rPr>
                <w:color w:val="0000FF"/>
                <w:szCs w:val="20"/>
                <w:u w:val="single"/>
              </w:rPr>
              <w:t>,</w:t>
            </w:r>
            <w:r w:rsidRPr="006754E1">
              <w:t xml:space="preserve"> </w:t>
            </w:r>
            <w:r w:rsidRPr="006754E1">
              <w:rPr>
                <w:sz w:val="18"/>
                <w:szCs w:val="18"/>
              </w:rPr>
              <w:t xml:space="preserve">click </w:t>
            </w:r>
            <w:r>
              <w:rPr>
                <w:sz w:val="18"/>
                <w:szCs w:val="18"/>
              </w:rPr>
              <w:t>Help Center</w:t>
            </w:r>
          </w:p>
          <w:p w14:paraId="7091AA7E" w14:textId="3FD8EAB3" w:rsidR="002763E8" w:rsidRPr="004E18F7" w:rsidRDefault="002763E8" w:rsidP="002763E8">
            <w:pPr>
              <w:pStyle w:val="BodyText"/>
              <w:spacing w:after="0"/>
              <w:jc w:val="center"/>
              <w:rPr>
                <w:color w:val="535353" w:themeColor="text2"/>
                <w:sz w:val="18"/>
                <w:szCs w:val="18"/>
              </w:rPr>
            </w:pPr>
            <w:r>
              <w:rPr>
                <w:sz w:val="18"/>
                <w:szCs w:val="18"/>
              </w:rPr>
              <w:t>Phone: 1-844-333-1464</w:t>
            </w:r>
          </w:p>
        </w:tc>
      </w:tr>
      <w:tr w:rsidR="002763E8" w:rsidRPr="004E18F7" w14:paraId="6026FFCF" w14:textId="77777777" w:rsidTr="00C02E04">
        <w:trPr>
          <w:cantSplit/>
        </w:trPr>
        <w:tc>
          <w:tcPr>
            <w:tcW w:w="3357" w:type="dxa"/>
            <w:vAlign w:val="center"/>
          </w:tcPr>
          <w:p w14:paraId="52296D67" w14:textId="2F153C82"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 xml:space="preserve">Benefits, claims, claims payments, and Tax forms </w:t>
            </w:r>
          </w:p>
        </w:tc>
        <w:tc>
          <w:tcPr>
            <w:tcW w:w="3458" w:type="dxa"/>
            <w:vAlign w:val="center"/>
          </w:tcPr>
          <w:p w14:paraId="1A56E58E" w14:textId="15AAA856" w:rsidR="002763E8" w:rsidRPr="004E18F7" w:rsidRDefault="002763E8" w:rsidP="002763E8">
            <w:pPr>
              <w:pStyle w:val="BodyText"/>
              <w:spacing w:after="0"/>
              <w:jc w:val="center"/>
              <w:rPr>
                <w:color w:val="535353" w:themeColor="text2"/>
                <w:sz w:val="18"/>
                <w:szCs w:val="18"/>
                <w:highlight w:val="yellow"/>
              </w:rPr>
            </w:pPr>
            <w:r w:rsidRPr="006754E1">
              <w:rPr>
                <w:sz w:val="18"/>
                <w:szCs w:val="18"/>
              </w:rPr>
              <w:t>Aetna Student Health</w:t>
            </w:r>
          </w:p>
        </w:tc>
        <w:tc>
          <w:tcPr>
            <w:tcW w:w="3543" w:type="dxa"/>
            <w:vAlign w:val="center"/>
          </w:tcPr>
          <w:p w14:paraId="189B4C12" w14:textId="77777777" w:rsidR="002763E8" w:rsidRPr="006754E1" w:rsidRDefault="002763E8" w:rsidP="002763E8">
            <w:pPr>
              <w:jc w:val="center"/>
              <w:rPr>
                <w:color w:val="000000" w:themeColor="text1"/>
                <w:sz w:val="18"/>
                <w:szCs w:val="18"/>
              </w:rPr>
            </w:pPr>
          </w:p>
          <w:p w14:paraId="18C20CA8" w14:textId="77777777" w:rsidR="002763E8" w:rsidRPr="006754E1" w:rsidRDefault="002763E8" w:rsidP="002763E8">
            <w:pPr>
              <w:jc w:val="center"/>
              <w:rPr>
                <w:color w:val="000000" w:themeColor="text1"/>
                <w:sz w:val="18"/>
                <w:szCs w:val="18"/>
              </w:rPr>
            </w:pPr>
            <w:r w:rsidRPr="006754E1">
              <w:rPr>
                <w:color w:val="000000" w:themeColor="text1"/>
                <w:sz w:val="18"/>
                <w:szCs w:val="18"/>
              </w:rPr>
              <w:t>Aetna Student Health</w:t>
            </w:r>
          </w:p>
          <w:p w14:paraId="676C52C2" w14:textId="77777777" w:rsidR="002763E8" w:rsidRPr="006754E1" w:rsidRDefault="002763E8" w:rsidP="002763E8">
            <w:pPr>
              <w:jc w:val="center"/>
              <w:rPr>
                <w:color w:val="000000" w:themeColor="text1"/>
                <w:sz w:val="18"/>
                <w:szCs w:val="18"/>
              </w:rPr>
            </w:pPr>
            <w:r w:rsidRPr="006754E1">
              <w:rPr>
                <w:color w:val="000000" w:themeColor="text1"/>
                <w:sz w:val="18"/>
                <w:szCs w:val="18"/>
              </w:rPr>
              <w:t>P.O. Box 981106</w:t>
            </w:r>
          </w:p>
          <w:p w14:paraId="41AFD27D" w14:textId="77777777" w:rsidR="002763E8" w:rsidRPr="006754E1" w:rsidRDefault="002763E8" w:rsidP="002763E8">
            <w:pPr>
              <w:jc w:val="center"/>
              <w:rPr>
                <w:color w:val="000000" w:themeColor="text1"/>
                <w:sz w:val="18"/>
                <w:szCs w:val="18"/>
              </w:rPr>
            </w:pPr>
            <w:r w:rsidRPr="006754E1">
              <w:rPr>
                <w:color w:val="000000" w:themeColor="text1"/>
                <w:sz w:val="18"/>
                <w:szCs w:val="18"/>
              </w:rPr>
              <w:t>El Paso, TX 79998</w:t>
            </w:r>
          </w:p>
          <w:p w14:paraId="112AE279" w14:textId="77777777" w:rsidR="002763E8" w:rsidRPr="006754E1" w:rsidRDefault="002763E8" w:rsidP="002763E8">
            <w:pPr>
              <w:jc w:val="center"/>
              <w:rPr>
                <w:color w:val="000000" w:themeColor="text1"/>
                <w:sz w:val="18"/>
                <w:szCs w:val="18"/>
              </w:rPr>
            </w:pPr>
            <w:r w:rsidRPr="006754E1">
              <w:rPr>
                <w:color w:val="000000" w:themeColor="text1"/>
                <w:sz w:val="18"/>
                <w:szCs w:val="18"/>
              </w:rPr>
              <w:t>Phone: 1-866-746-6590</w:t>
            </w:r>
          </w:p>
          <w:p w14:paraId="366F1FE2" w14:textId="353F065D" w:rsidR="002763E8" w:rsidRPr="004E18F7" w:rsidRDefault="002763E8" w:rsidP="002763E8">
            <w:pPr>
              <w:pStyle w:val="BodyText"/>
              <w:spacing w:after="0"/>
              <w:jc w:val="center"/>
              <w:rPr>
                <w:color w:val="535353" w:themeColor="text2"/>
                <w:sz w:val="18"/>
                <w:szCs w:val="18"/>
                <w:highlight w:val="yellow"/>
              </w:rPr>
            </w:pPr>
            <w:r w:rsidRPr="006754E1">
              <w:rPr>
                <w:sz w:val="18"/>
                <w:szCs w:val="18"/>
              </w:rPr>
              <w:t xml:space="preserve">Website: </w:t>
            </w:r>
            <w:hyperlink r:id="rId14" w:history="1">
              <w:r w:rsidRPr="004320E2">
                <w:rPr>
                  <w:rStyle w:val="Hyperlink"/>
                  <w:sz w:val="18"/>
                  <w:szCs w:val="18"/>
                </w:rPr>
                <w:t>www.aetnastudenthealth.com</w:t>
              </w:r>
            </w:hyperlink>
          </w:p>
        </w:tc>
      </w:tr>
      <w:tr w:rsidR="002763E8" w:rsidRPr="004E18F7" w14:paraId="24803F0A" w14:textId="77777777" w:rsidTr="00C02E04">
        <w:trPr>
          <w:cantSplit/>
        </w:trPr>
        <w:tc>
          <w:tcPr>
            <w:tcW w:w="3357" w:type="dxa"/>
            <w:vAlign w:val="center"/>
          </w:tcPr>
          <w:p w14:paraId="533098D1" w14:textId="39FF1092"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In-Network providers</w:t>
            </w:r>
          </w:p>
        </w:tc>
        <w:tc>
          <w:tcPr>
            <w:tcW w:w="3458" w:type="dxa"/>
            <w:vAlign w:val="center"/>
          </w:tcPr>
          <w:p w14:paraId="0A6363FE" w14:textId="64ACE03B" w:rsidR="002763E8" w:rsidRPr="004E18F7" w:rsidRDefault="002763E8" w:rsidP="002763E8">
            <w:pPr>
              <w:pStyle w:val="BodyText"/>
              <w:spacing w:after="0"/>
              <w:jc w:val="center"/>
              <w:rPr>
                <w:color w:val="535353" w:themeColor="text2"/>
                <w:sz w:val="18"/>
                <w:szCs w:val="18"/>
              </w:rPr>
            </w:pPr>
            <w:r>
              <w:rPr>
                <w:sz w:val="18"/>
                <w:szCs w:val="18"/>
              </w:rPr>
              <w:t>Open Access Managed Choice (OAMC)</w:t>
            </w:r>
            <w:r w:rsidRPr="006754E1">
              <w:rPr>
                <w:sz w:val="18"/>
                <w:szCs w:val="18"/>
              </w:rPr>
              <w:t xml:space="preserve"> PPO Network</w:t>
            </w:r>
          </w:p>
        </w:tc>
        <w:tc>
          <w:tcPr>
            <w:tcW w:w="3543" w:type="dxa"/>
            <w:vAlign w:val="center"/>
          </w:tcPr>
          <w:p w14:paraId="78FB4959" w14:textId="77777777" w:rsidR="002763E8" w:rsidRPr="006754E1" w:rsidRDefault="002763E8" w:rsidP="002763E8">
            <w:pPr>
              <w:jc w:val="center"/>
              <w:rPr>
                <w:color w:val="000000" w:themeColor="text1"/>
                <w:sz w:val="18"/>
                <w:szCs w:val="18"/>
              </w:rPr>
            </w:pPr>
          </w:p>
          <w:p w14:paraId="5B39C4FB" w14:textId="77777777" w:rsidR="002763E8" w:rsidRPr="006754E1" w:rsidRDefault="002763E8" w:rsidP="002763E8">
            <w:pPr>
              <w:jc w:val="center"/>
              <w:rPr>
                <w:color w:val="FF0000"/>
                <w:sz w:val="18"/>
                <w:szCs w:val="18"/>
              </w:rPr>
            </w:pPr>
            <w:r w:rsidRPr="006754E1">
              <w:rPr>
                <w:color w:val="000000" w:themeColor="text1"/>
                <w:sz w:val="18"/>
                <w:szCs w:val="18"/>
              </w:rPr>
              <w:t>Phone: 1-866-</w:t>
            </w:r>
            <w:r>
              <w:rPr>
                <w:color w:val="000000" w:themeColor="text1"/>
                <w:sz w:val="18"/>
                <w:szCs w:val="18"/>
              </w:rPr>
              <w:t>618-0028</w:t>
            </w:r>
          </w:p>
          <w:p w14:paraId="6C94D36F" w14:textId="5246AF84" w:rsidR="002763E8" w:rsidRPr="004E18F7" w:rsidRDefault="002763E8" w:rsidP="002763E8">
            <w:pPr>
              <w:pStyle w:val="BodyText"/>
              <w:spacing w:after="0"/>
              <w:jc w:val="center"/>
              <w:rPr>
                <w:color w:val="535353" w:themeColor="text2"/>
                <w:sz w:val="18"/>
                <w:szCs w:val="18"/>
              </w:rPr>
            </w:pPr>
            <w:r w:rsidRPr="006754E1">
              <w:rPr>
                <w:sz w:val="18"/>
                <w:szCs w:val="18"/>
              </w:rPr>
              <w:t xml:space="preserve">Website: </w:t>
            </w:r>
            <w:hyperlink r:id="rId15" w:history="1">
              <w:r w:rsidRPr="006754E1">
                <w:rPr>
                  <w:color w:val="0000FF"/>
                  <w:sz w:val="18"/>
                  <w:szCs w:val="18"/>
                  <w:u w:val="single"/>
                </w:rPr>
                <w:t>www.gallagherstudent.com/RIT</w:t>
              </w:r>
            </w:hyperlink>
            <w:r w:rsidRPr="006754E1">
              <w:rPr>
                <w:sz w:val="18"/>
                <w:szCs w:val="18"/>
              </w:rPr>
              <w:t xml:space="preserve">, click ‘Find a </w:t>
            </w:r>
            <w:proofErr w:type="gramStart"/>
            <w:r w:rsidRPr="006754E1">
              <w:rPr>
                <w:sz w:val="18"/>
                <w:szCs w:val="18"/>
              </w:rPr>
              <w:t>Doctor</w:t>
            </w:r>
            <w:proofErr w:type="gramEnd"/>
            <w:r w:rsidRPr="006754E1">
              <w:rPr>
                <w:sz w:val="18"/>
                <w:szCs w:val="18"/>
              </w:rPr>
              <w:t>’</w:t>
            </w:r>
          </w:p>
        </w:tc>
      </w:tr>
      <w:tr w:rsidR="002763E8" w:rsidRPr="004E18F7" w14:paraId="0D956B75" w14:textId="77777777" w:rsidTr="00C02E04">
        <w:trPr>
          <w:cantSplit/>
        </w:trPr>
        <w:tc>
          <w:tcPr>
            <w:tcW w:w="3357" w:type="dxa"/>
            <w:vAlign w:val="center"/>
          </w:tcPr>
          <w:p w14:paraId="66FF23E5" w14:textId="2B8F1407"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In-Network pharmacies</w:t>
            </w:r>
          </w:p>
        </w:tc>
        <w:tc>
          <w:tcPr>
            <w:tcW w:w="3458" w:type="dxa"/>
            <w:vAlign w:val="center"/>
          </w:tcPr>
          <w:p w14:paraId="6510EA0C" w14:textId="3C4AB29B" w:rsidR="002763E8" w:rsidRPr="004E18F7" w:rsidRDefault="002763E8" w:rsidP="002763E8">
            <w:pPr>
              <w:pStyle w:val="BodyText"/>
              <w:spacing w:after="0"/>
              <w:jc w:val="center"/>
              <w:rPr>
                <w:color w:val="535353" w:themeColor="text2"/>
                <w:sz w:val="18"/>
                <w:szCs w:val="18"/>
                <w:highlight w:val="yellow"/>
              </w:rPr>
            </w:pPr>
            <w:r w:rsidRPr="006754E1">
              <w:rPr>
                <w:sz w:val="18"/>
                <w:szCs w:val="18"/>
              </w:rPr>
              <w:t>Aetna Pharmacy Network</w:t>
            </w:r>
          </w:p>
        </w:tc>
        <w:tc>
          <w:tcPr>
            <w:tcW w:w="3543" w:type="dxa"/>
            <w:vAlign w:val="center"/>
          </w:tcPr>
          <w:p w14:paraId="1DF5F54E" w14:textId="77777777" w:rsidR="002763E8" w:rsidRPr="006754E1" w:rsidRDefault="002763E8" w:rsidP="002763E8">
            <w:pPr>
              <w:jc w:val="center"/>
              <w:rPr>
                <w:color w:val="000000" w:themeColor="text1"/>
                <w:sz w:val="18"/>
                <w:szCs w:val="18"/>
              </w:rPr>
            </w:pPr>
          </w:p>
          <w:p w14:paraId="7FD06DA6" w14:textId="77777777" w:rsidR="002763E8" w:rsidRPr="006754E1" w:rsidRDefault="002763E8" w:rsidP="002763E8">
            <w:pPr>
              <w:jc w:val="center"/>
              <w:rPr>
                <w:color w:val="000000" w:themeColor="text1"/>
                <w:sz w:val="18"/>
                <w:szCs w:val="18"/>
              </w:rPr>
            </w:pPr>
            <w:r w:rsidRPr="006754E1">
              <w:rPr>
                <w:color w:val="000000" w:themeColor="text1"/>
                <w:sz w:val="18"/>
                <w:szCs w:val="18"/>
              </w:rPr>
              <w:t>Phone: 1</w:t>
            </w:r>
            <w:r w:rsidRPr="006754E1">
              <w:rPr>
                <w:b/>
                <w:color w:val="000000" w:themeColor="text1"/>
                <w:sz w:val="18"/>
                <w:szCs w:val="18"/>
              </w:rPr>
              <w:t>-</w:t>
            </w:r>
            <w:r w:rsidRPr="006754E1">
              <w:rPr>
                <w:color w:val="000000" w:themeColor="text1"/>
                <w:sz w:val="18"/>
                <w:szCs w:val="18"/>
              </w:rPr>
              <w:t>800-</w:t>
            </w:r>
            <w:r>
              <w:rPr>
                <w:color w:val="000000" w:themeColor="text1"/>
                <w:sz w:val="18"/>
                <w:szCs w:val="18"/>
              </w:rPr>
              <w:t>618-0028</w:t>
            </w:r>
          </w:p>
          <w:p w14:paraId="0A5C2F76" w14:textId="7A0B81F8" w:rsidR="002763E8" w:rsidRPr="004E18F7" w:rsidRDefault="002763E8" w:rsidP="002763E8">
            <w:pPr>
              <w:pStyle w:val="BodyText"/>
              <w:spacing w:after="0"/>
              <w:jc w:val="center"/>
              <w:rPr>
                <w:color w:val="535353" w:themeColor="text2"/>
                <w:sz w:val="18"/>
                <w:szCs w:val="18"/>
                <w:highlight w:val="yellow"/>
              </w:rPr>
            </w:pPr>
            <w:r w:rsidRPr="006754E1">
              <w:rPr>
                <w:sz w:val="18"/>
                <w:szCs w:val="18"/>
              </w:rPr>
              <w:t xml:space="preserve">Website: </w:t>
            </w:r>
            <w:hyperlink r:id="rId16" w:history="1">
              <w:r w:rsidRPr="006754E1">
                <w:rPr>
                  <w:color w:val="0000FF"/>
                  <w:sz w:val="18"/>
                  <w:szCs w:val="18"/>
                  <w:u w:val="single"/>
                </w:rPr>
                <w:t>www.gallagherstudent.com/RIT</w:t>
              </w:r>
            </w:hyperlink>
            <w:r w:rsidRPr="006754E1">
              <w:rPr>
                <w:sz w:val="18"/>
                <w:szCs w:val="18"/>
              </w:rPr>
              <w:t>, click ‘Pharmacy Program’</w:t>
            </w:r>
          </w:p>
        </w:tc>
      </w:tr>
      <w:tr w:rsidR="002763E8" w:rsidRPr="004E18F7" w14:paraId="0EC80073" w14:textId="77777777" w:rsidTr="00C02E04">
        <w:trPr>
          <w:cantSplit/>
        </w:trPr>
        <w:tc>
          <w:tcPr>
            <w:tcW w:w="3357" w:type="dxa"/>
            <w:vAlign w:val="center"/>
          </w:tcPr>
          <w:p w14:paraId="009EABAB" w14:textId="77777777" w:rsidR="002763E8" w:rsidRPr="006754E1" w:rsidRDefault="002763E8" w:rsidP="002763E8">
            <w:pPr>
              <w:tabs>
                <w:tab w:val="left" w:pos="309"/>
              </w:tabs>
              <w:suppressAutoHyphens/>
              <w:adjustRightInd w:val="0"/>
              <w:spacing w:line="288" w:lineRule="auto"/>
              <w:jc w:val="center"/>
              <w:textAlignment w:val="center"/>
              <w:rPr>
                <w:rFonts w:eastAsiaTheme="minorHAnsi"/>
                <w:color w:val="000000"/>
                <w:sz w:val="18"/>
                <w:szCs w:val="18"/>
              </w:rPr>
            </w:pPr>
            <w:r w:rsidRPr="006754E1">
              <w:rPr>
                <w:rFonts w:eastAsiaTheme="minorHAnsi"/>
                <w:color w:val="000000"/>
                <w:sz w:val="18"/>
                <w:szCs w:val="18"/>
              </w:rPr>
              <w:t>Worldwide assistance services</w:t>
            </w:r>
          </w:p>
          <w:p w14:paraId="40290D66" w14:textId="622C71EC"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(medical evacuation and repatriation)</w:t>
            </w:r>
          </w:p>
        </w:tc>
        <w:tc>
          <w:tcPr>
            <w:tcW w:w="3458" w:type="dxa"/>
            <w:vAlign w:val="center"/>
          </w:tcPr>
          <w:p w14:paraId="05A076D7" w14:textId="5802CE73" w:rsidR="002763E8" w:rsidRPr="004E18F7" w:rsidRDefault="002763E8" w:rsidP="002763E8">
            <w:pPr>
              <w:pStyle w:val="BodyText"/>
              <w:spacing w:after="0"/>
              <w:jc w:val="center"/>
              <w:rPr>
                <w:color w:val="535353" w:themeColor="text2"/>
                <w:sz w:val="18"/>
                <w:szCs w:val="18"/>
                <w:highlight w:val="yellow"/>
              </w:rPr>
            </w:pPr>
            <w:r w:rsidRPr="006754E1">
              <w:rPr>
                <w:sz w:val="18"/>
                <w:szCs w:val="18"/>
              </w:rPr>
              <w:t>On</w:t>
            </w:r>
            <w:r>
              <w:rPr>
                <w:sz w:val="18"/>
                <w:szCs w:val="18"/>
              </w:rPr>
              <w:t xml:space="preserve"> </w:t>
            </w:r>
            <w:r w:rsidRPr="006754E1">
              <w:rPr>
                <w:sz w:val="18"/>
                <w:szCs w:val="18"/>
              </w:rPr>
              <w:t>Call International</w:t>
            </w:r>
          </w:p>
        </w:tc>
        <w:tc>
          <w:tcPr>
            <w:tcW w:w="3543" w:type="dxa"/>
            <w:vAlign w:val="center"/>
          </w:tcPr>
          <w:p w14:paraId="4CC7238F" w14:textId="77777777" w:rsidR="002763E8" w:rsidRPr="006754E1" w:rsidRDefault="002763E8" w:rsidP="002763E8">
            <w:pPr>
              <w:spacing w:before="120"/>
              <w:jc w:val="center"/>
              <w:rPr>
                <w:color w:val="000000" w:themeColor="text1"/>
                <w:sz w:val="18"/>
                <w:szCs w:val="18"/>
              </w:rPr>
            </w:pPr>
            <w:r w:rsidRPr="006754E1">
              <w:rPr>
                <w:color w:val="000000" w:themeColor="text1"/>
                <w:sz w:val="18"/>
                <w:szCs w:val="18"/>
              </w:rPr>
              <w:t>Toll-free within the United States:</w:t>
            </w:r>
          </w:p>
          <w:p w14:paraId="0EABFD98" w14:textId="77777777" w:rsidR="002763E8" w:rsidRPr="006754E1" w:rsidRDefault="002763E8" w:rsidP="002763E8">
            <w:pPr>
              <w:jc w:val="center"/>
              <w:rPr>
                <w:sz w:val="18"/>
                <w:szCs w:val="18"/>
              </w:rPr>
            </w:pPr>
            <w:r w:rsidRPr="006754E1">
              <w:rPr>
                <w:sz w:val="18"/>
                <w:szCs w:val="18"/>
              </w:rPr>
              <w:t>1-800-850-4556</w:t>
            </w:r>
          </w:p>
          <w:p w14:paraId="772C5F1F" w14:textId="77777777" w:rsidR="002763E8" w:rsidRPr="006754E1" w:rsidRDefault="002763E8" w:rsidP="002763E8">
            <w:pPr>
              <w:jc w:val="center"/>
              <w:rPr>
                <w:sz w:val="18"/>
                <w:szCs w:val="18"/>
              </w:rPr>
            </w:pPr>
          </w:p>
          <w:p w14:paraId="7C4A1D39" w14:textId="77777777" w:rsidR="002763E8" w:rsidRPr="006754E1" w:rsidRDefault="002763E8" w:rsidP="002763E8">
            <w:pPr>
              <w:jc w:val="center"/>
              <w:rPr>
                <w:sz w:val="18"/>
                <w:szCs w:val="18"/>
              </w:rPr>
            </w:pPr>
            <w:r w:rsidRPr="006754E1">
              <w:rPr>
                <w:sz w:val="18"/>
                <w:szCs w:val="18"/>
              </w:rPr>
              <w:t>Collect from outside of the United States:</w:t>
            </w:r>
          </w:p>
          <w:p w14:paraId="42500260" w14:textId="77777777" w:rsidR="002763E8" w:rsidRPr="006754E1" w:rsidRDefault="002763E8" w:rsidP="002763E8">
            <w:pPr>
              <w:jc w:val="center"/>
              <w:rPr>
                <w:sz w:val="18"/>
                <w:szCs w:val="18"/>
              </w:rPr>
            </w:pPr>
            <w:r w:rsidRPr="006754E1">
              <w:rPr>
                <w:sz w:val="18"/>
                <w:szCs w:val="18"/>
              </w:rPr>
              <w:t>1-603-328-1713</w:t>
            </w:r>
          </w:p>
          <w:p w14:paraId="127801A8" w14:textId="77777777" w:rsidR="002763E8" w:rsidRPr="006754E1" w:rsidRDefault="002763E8" w:rsidP="002763E8">
            <w:pPr>
              <w:jc w:val="center"/>
              <w:rPr>
                <w:color w:val="000000" w:themeColor="text1"/>
                <w:sz w:val="18"/>
                <w:szCs w:val="18"/>
              </w:rPr>
            </w:pPr>
          </w:p>
          <w:p w14:paraId="77FBB7D3" w14:textId="20E44946" w:rsidR="002763E8" w:rsidRPr="004E18F7" w:rsidRDefault="002763E8" w:rsidP="002763E8">
            <w:pPr>
              <w:pStyle w:val="BodyText"/>
              <w:spacing w:after="0"/>
              <w:jc w:val="center"/>
              <w:rPr>
                <w:color w:val="535353" w:themeColor="text2"/>
                <w:sz w:val="18"/>
                <w:szCs w:val="18"/>
                <w:highlight w:val="yellow"/>
              </w:rPr>
            </w:pPr>
            <w:r w:rsidRPr="006754E1">
              <w:rPr>
                <w:rFonts w:cs="Arial"/>
                <w:color w:val="000000"/>
                <w:sz w:val="18"/>
                <w:szCs w:val="18"/>
              </w:rPr>
              <w:t xml:space="preserve">Website: </w:t>
            </w:r>
            <w:hyperlink r:id="rId17" w:history="1">
              <w:r w:rsidRPr="006754E1">
                <w:rPr>
                  <w:rFonts w:cs="Arial"/>
                  <w:color w:val="0000FF"/>
                  <w:sz w:val="18"/>
                  <w:szCs w:val="18"/>
                  <w:u w:val="single"/>
                </w:rPr>
                <w:t>www.oncallinternational.com</w:t>
              </w:r>
            </w:hyperlink>
          </w:p>
        </w:tc>
      </w:tr>
      <w:tr w:rsidR="002763E8" w:rsidRPr="004E18F7" w14:paraId="22A828E6" w14:textId="77777777" w:rsidTr="00020439">
        <w:trPr>
          <w:cantSplit/>
        </w:trPr>
        <w:tc>
          <w:tcPr>
            <w:tcW w:w="3357" w:type="dxa"/>
            <w:vAlign w:val="center"/>
          </w:tcPr>
          <w:p w14:paraId="0C848231" w14:textId="70DBC197" w:rsidR="002763E8" w:rsidRPr="004E18F7" w:rsidRDefault="002763E8" w:rsidP="002763E8">
            <w:pPr>
              <w:pStyle w:val="BodyText"/>
              <w:spacing w:after="0"/>
              <w:jc w:val="center"/>
              <w:rPr>
                <w:color w:val="535353" w:themeColor="text2"/>
                <w:sz w:val="18"/>
                <w:szCs w:val="18"/>
              </w:rPr>
            </w:pPr>
            <w:r w:rsidRPr="006754E1">
              <w:rPr>
                <w:rFonts w:eastAsiaTheme="minorHAnsi"/>
                <w:color w:val="000000"/>
                <w:sz w:val="18"/>
                <w:szCs w:val="18"/>
              </w:rPr>
              <w:t>Telehealth services</w:t>
            </w:r>
          </w:p>
        </w:tc>
        <w:tc>
          <w:tcPr>
            <w:tcW w:w="3458" w:type="dxa"/>
            <w:vAlign w:val="center"/>
          </w:tcPr>
          <w:p w14:paraId="55C05E0A" w14:textId="1AA32F20" w:rsidR="002763E8" w:rsidRPr="004E18F7" w:rsidRDefault="002763E8" w:rsidP="002763E8">
            <w:pPr>
              <w:pStyle w:val="BodyText"/>
              <w:spacing w:after="0"/>
              <w:jc w:val="center"/>
              <w:rPr>
                <w:color w:val="535353" w:themeColor="text2"/>
                <w:sz w:val="18"/>
                <w:szCs w:val="18"/>
              </w:rPr>
            </w:pPr>
            <w:proofErr w:type="spellStart"/>
            <w:r>
              <w:rPr>
                <w:sz w:val="18"/>
                <w:szCs w:val="18"/>
              </w:rPr>
              <w:t>Tela</w:t>
            </w:r>
            <w:r w:rsidRPr="006754E1">
              <w:rPr>
                <w:sz w:val="18"/>
                <w:szCs w:val="18"/>
              </w:rPr>
              <w:t>Doc</w:t>
            </w:r>
            <w:proofErr w:type="spellEnd"/>
          </w:p>
        </w:tc>
        <w:tc>
          <w:tcPr>
            <w:tcW w:w="3543" w:type="dxa"/>
            <w:vAlign w:val="center"/>
          </w:tcPr>
          <w:p w14:paraId="01743A74" w14:textId="77777777" w:rsidR="002763E8" w:rsidRPr="006754E1" w:rsidRDefault="002763E8" w:rsidP="002763E8">
            <w:pPr>
              <w:spacing w:before="120"/>
              <w:jc w:val="center"/>
              <w:rPr>
                <w:color w:val="FF0000"/>
                <w:sz w:val="18"/>
                <w:szCs w:val="18"/>
              </w:rPr>
            </w:pPr>
            <w:r w:rsidRPr="006754E1">
              <w:rPr>
                <w:color w:val="000000" w:themeColor="text1"/>
                <w:sz w:val="18"/>
                <w:szCs w:val="18"/>
              </w:rPr>
              <w:t>Phone:1-800-835-2362</w:t>
            </w:r>
          </w:p>
          <w:p w14:paraId="0CA7F67F" w14:textId="62F32298" w:rsidR="002763E8" w:rsidRPr="004E18F7" w:rsidRDefault="002763E8" w:rsidP="002763E8">
            <w:pPr>
              <w:pStyle w:val="BodyText"/>
              <w:spacing w:after="0"/>
              <w:jc w:val="center"/>
              <w:rPr>
                <w:color w:val="535353" w:themeColor="text2"/>
                <w:sz w:val="18"/>
                <w:szCs w:val="18"/>
              </w:rPr>
            </w:pPr>
            <w:r w:rsidRPr="006754E1">
              <w:rPr>
                <w:sz w:val="18"/>
                <w:szCs w:val="18"/>
              </w:rPr>
              <w:t xml:space="preserve">Website: </w:t>
            </w:r>
            <w:hyperlink r:id="rId18" w:history="1">
              <w:r w:rsidRPr="006754E1">
                <w:rPr>
                  <w:color w:val="0000FF"/>
                  <w:sz w:val="18"/>
                  <w:szCs w:val="18"/>
                  <w:u w:val="single"/>
                </w:rPr>
                <w:t>www.teledoc.com</w:t>
              </w:r>
            </w:hyperlink>
          </w:p>
        </w:tc>
      </w:tr>
    </w:tbl>
    <w:p w14:paraId="06DB0883" w14:textId="77777777" w:rsidR="00257255" w:rsidRPr="004E18F7" w:rsidRDefault="00257255" w:rsidP="00E87E6D">
      <w:pPr>
        <w:pStyle w:val="Heading1"/>
        <w:rPr>
          <w:color w:val="535353" w:themeColor="text2"/>
        </w:rPr>
      </w:pPr>
    </w:p>
    <w:p w14:paraId="79724005" w14:textId="46E34912" w:rsidR="00B24494" w:rsidRPr="004E18F7" w:rsidRDefault="00BF3E5D" w:rsidP="005827ED">
      <w:pPr>
        <w:pStyle w:val="Heading1"/>
        <w:rPr>
          <w:color w:val="535353" w:themeColor="text2"/>
        </w:rPr>
      </w:pPr>
      <w:bookmarkStart w:id="1" w:name="_Toc196143411"/>
      <w:r w:rsidRPr="004E18F7">
        <w:rPr>
          <w:color w:val="535353" w:themeColor="text2"/>
        </w:rPr>
        <w:t xml:space="preserve">Getting </w:t>
      </w:r>
      <w:r w:rsidR="00795D5C" w:rsidRPr="004E18F7">
        <w:rPr>
          <w:color w:val="535353" w:themeColor="text2"/>
        </w:rPr>
        <w:t>S</w:t>
      </w:r>
      <w:r w:rsidRPr="004E18F7">
        <w:rPr>
          <w:color w:val="535353" w:themeColor="text2"/>
        </w:rPr>
        <w:t>tarted</w:t>
      </w:r>
      <w:bookmarkEnd w:id="1"/>
      <w:r w:rsidRPr="004E18F7">
        <w:rPr>
          <w:color w:val="535353" w:themeColor="text2"/>
        </w:rPr>
        <w:t xml:space="preserve"> </w:t>
      </w:r>
      <w:r w:rsidR="00B639AA" w:rsidRPr="004E18F7">
        <w:rPr>
          <w:color w:val="535353" w:themeColor="text2"/>
        </w:rPr>
        <w:tab/>
      </w:r>
      <w:r w:rsidR="00C857BF" w:rsidRPr="004E18F7">
        <w:rPr>
          <w:color w:val="535353" w:themeColor="text2"/>
        </w:rPr>
        <w:t xml:space="preserve"> </w:t>
      </w:r>
    </w:p>
    <w:p w14:paraId="77E539BB" w14:textId="40419C9D" w:rsidR="00FE46C7" w:rsidRPr="004E18F7" w:rsidRDefault="00B657E9" w:rsidP="00B657E9">
      <w:pPr>
        <w:pStyle w:val="Heading2"/>
        <w:rPr>
          <w:color w:val="535353" w:themeColor="text2"/>
        </w:rPr>
      </w:pPr>
      <w:bookmarkStart w:id="2" w:name="_Toc196143412"/>
      <w:r w:rsidRPr="004E18F7">
        <w:rPr>
          <w:color w:val="535353" w:themeColor="text2"/>
        </w:rPr>
        <w:t>How do I log into the portal to enroll in or waive the Student Health Insurance Plan (SHIP)</w:t>
      </w:r>
      <w:r w:rsidR="00B84468" w:rsidRPr="004E18F7">
        <w:rPr>
          <w:color w:val="535353" w:themeColor="text2"/>
        </w:rPr>
        <w:t>?</w:t>
      </w:r>
      <w:bookmarkEnd w:id="2"/>
      <w:r w:rsidR="00257255" w:rsidRPr="004E18F7">
        <w:rPr>
          <w:color w:val="535353" w:themeColor="text2"/>
        </w:rPr>
        <w:t xml:space="preserve"> </w:t>
      </w:r>
    </w:p>
    <w:p w14:paraId="1A464470" w14:textId="77777777" w:rsidR="002763E8" w:rsidRPr="004E18F7" w:rsidRDefault="00716412" w:rsidP="002763E8">
      <w:pPr>
        <w:pStyle w:val="BodyText"/>
        <w:numPr>
          <w:ilvl w:val="0"/>
          <w:numId w:val="11"/>
        </w:numPr>
        <w:spacing w:line="240" w:lineRule="auto"/>
        <w:rPr>
          <w:color w:val="535353" w:themeColor="text2"/>
        </w:rPr>
      </w:pPr>
      <w:r w:rsidRPr="002763E8">
        <w:rPr>
          <w:color w:val="535353" w:themeColor="text2"/>
        </w:rPr>
        <w:t>Visit</w:t>
      </w:r>
      <w:r w:rsidR="00B639AA" w:rsidRPr="002763E8">
        <w:rPr>
          <w:color w:val="535353" w:themeColor="text2"/>
        </w:rPr>
        <w:t xml:space="preserve"> </w:t>
      </w:r>
      <w:hyperlink r:id="rId19" w:history="1">
        <w:r w:rsidR="002763E8" w:rsidRPr="001869F3">
          <w:rPr>
            <w:color w:val="0000FF"/>
            <w:szCs w:val="20"/>
            <w:u w:val="single"/>
          </w:rPr>
          <w:t>www.gallagherstudent.com/RIT</w:t>
        </w:r>
      </w:hyperlink>
      <w:r w:rsidR="002763E8" w:rsidRPr="001869F3">
        <w:rPr>
          <w:color w:val="535353" w:themeColor="text2"/>
          <w:szCs w:val="20"/>
        </w:rPr>
        <w:t>.</w:t>
      </w:r>
      <w:r w:rsidR="002763E8" w:rsidRPr="004E18F7">
        <w:rPr>
          <w:color w:val="535353" w:themeColor="text2"/>
        </w:rPr>
        <w:t xml:space="preserve"> </w:t>
      </w:r>
    </w:p>
    <w:p w14:paraId="6104936C" w14:textId="14BC33C3" w:rsidR="00153291" w:rsidRPr="002763E8" w:rsidRDefault="00153291" w:rsidP="00EC7209">
      <w:pPr>
        <w:pStyle w:val="BodyText"/>
        <w:numPr>
          <w:ilvl w:val="0"/>
          <w:numId w:val="11"/>
        </w:numPr>
        <w:spacing w:line="240" w:lineRule="auto"/>
        <w:rPr>
          <w:color w:val="535353" w:themeColor="text2"/>
        </w:rPr>
      </w:pPr>
      <w:r w:rsidRPr="002763E8">
        <w:rPr>
          <w:color w:val="535353" w:themeColor="text2"/>
        </w:rPr>
        <w:lastRenderedPageBreak/>
        <w:t>Under “Profile,” click "Log In" and enter your student login credentials.</w:t>
      </w:r>
    </w:p>
    <w:p w14:paraId="4AE68001" w14:textId="75E1EB97" w:rsidR="00B639AA" w:rsidRPr="004E18F7" w:rsidRDefault="00B639AA" w:rsidP="003D30FC">
      <w:pPr>
        <w:pStyle w:val="BodyText"/>
        <w:ind w:left="360"/>
        <w:rPr>
          <w:color w:val="535353" w:themeColor="text2"/>
        </w:rPr>
      </w:pPr>
      <w:r w:rsidRPr="004E18F7">
        <w:rPr>
          <w:b/>
          <w:bCs/>
          <w:color w:val="535353" w:themeColor="text2"/>
        </w:rPr>
        <w:t>First</w:t>
      </w:r>
      <w:r w:rsidR="00153291" w:rsidRPr="004E18F7">
        <w:rPr>
          <w:b/>
          <w:bCs/>
          <w:color w:val="535353" w:themeColor="text2"/>
        </w:rPr>
        <w:t>-</w:t>
      </w:r>
      <w:r w:rsidR="00556021" w:rsidRPr="004E18F7">
        <w:rPr>
          <w:b/>
          <w:bCs/>
          <w:color w:val="535353" w:themeColor="text2"/>
        </w:rPr>
        <w:t>t</w:t>
      </w:r>
      <w:r w:rsidRPr="004E18F7">
        <w:rPr>
          <w:b/>
          <w:bCs/>
          <w:color w:val="535353" w:themeColor="text2"/>
        </w:rPr>
        <w:t xml:space="preserve">ime </w:t>
      </w:r>
      <w:r w:rsidR="00556021" w:rsidRPr="004E18F7">
        <w:rPr>
          <w:b/>
          <w:bCs/>
          <w:color w:val="535353" w:themeColor="text2"/>
        </w:rPr>
        <w:t>u</w:t>
      </w:r>
      <w:r w:rsidRPr="004E18F7">
        <w:rPr>
          <w:b/>
          <w:bCs/>
          <w:color w:val="535353" w:themeColor="text2"/>
        </w:rPr>
        <w:t>sers:</w:t>
      </w:r>
      <w:r w:rsidRPr="004E18F7">
        <w:rPr>
          <w:color w:val="535353" w:themeColor="text2"/>
        </w:rPr>
        <w:t xml:space="preserve"> You will need to complete the registration form</w:t>
      </w:r>
      <w:r w:rsidR="00D66D28" w:rsidRPr="004E18F7">
        <w:rPr>
          <w:color w:val="535353" w:themeColor="text2"/>
        </w:rPr>
        <w:t xml:space="preserve"> by clicking on </w:t>
      </w:r>
      <w:r w:rsidR="00013695" w:rsidRPr="004E18F7">
        <w:rPr>
          <w:color w:val="535353" w:themeColor="text2"/>
        </w:rPr>
        <w:t>“</w:t>
      </w:r>
      <w:r w:rsidR="00153291" w:rsidRPr="004E18F7">
        <w:rPr>
          <w:color w:val="535353" w:themeColor="text2"/>
        </w:rPr>
        <w:t>S</w:t>
      </w:r>
      <w:r w:rsidR="00013695" w:rsidRPr="004E18F7">
        <w:rPr>
          <w:color w:val="535353" w:themeColor="text2"/>
        </w:rPr>
        <w:t xml:space="preserve">ign </w:t>
      </w:r>
      <w:r w:rsidR="00153291" w:rsidRPr="004E18F7">
        <w:rPr>
          <w:color w:val="535353" w:themeColor="text2"/>
        </w:rPr>
        <w:t>U</w:t>
      </w:r>
      <w:r w:rsidR="00013695" w:rsidRPr="004E18F7">
        <w:rPr>
          <w:color w:val="535353" w:themeColor="text2"/>
        </w:rPr>
        <w:t>p</w:t>
      </w:r>
      <w:r w:rsidR="00153291" w:rsidRPr="004E18F7">
        <w:rPr>
          <w:color w:val="535353" w:themeColor="text2"/>
        </w:rPr>
        <w:t>.</w:t>
      </w:r>
      <w:r w:rsidR="00013695" w:rsidRPr="004E18F7">
        <w:rPr>
          <w:color w:val="535353" w:themeColor="text2"/>
        </w:rPr>
        <w:t>”</w:t>
      </w:r>
      <w:r w:rsidR="00712613" w:rsidRPr="004E18F7">
        <w:rPr>
          <w:color w:val="535353" w:themeColor="text2"/>
        </w:rPr>
        <w:t xml:space="preserve"> Please register u</w:t>
      </w:r>
      <w:r w:rsidR="00B8361E" w:rsidRPr="004E18F7">
        <w:rPr>
          <w:color w:val="535353" w:themeColor="text2"/>
        </w:rPr>
        <w:t>sing your school email address.</w:t>
      </w:r>
      <w:r w:rsidR="00712613" w:rsidRPr="004E18F7">
        <w:rPr>
          <w:color w:val="535353" w:themeColor="text2"/>
        </w:rPr>
        <w:t xml:space="preserve"> Upon registration, look for an email from Gallagher</w:t>
      </w:r>
      <w:r w:rsidR="00013695" w:rsidRPr="004E18F7">
        <w:rPr>
          <w:color w:val="535353" w:themeColor="text2"/>
        </w:rPr>
        <w:t xml:space="preserve"> Student Health</w:t>
      </w:r>
      <w:r w:rsidR="00712613" w:rsidRPr="004E18F7">
        <w:rPr>
          <w:color w:val="535353" w:themeColor="text2"/>
        </w:rPr>
        <w:t xml:space="preserve"> to verify your email addr</w:t>
      </w:r>
      <w:r w:rsidR="007C16BD" w:rsidRPr="004E18F7">
        <w:rPr>
          <w:color w:val="535353" w:themeColor="text2"/>
        </w:rPr>
        <w:t xml:space="preserve">ess and activate your account. </w:t>
      </w:r>
      <w:r w:rsidR="00712613" w:rsidRPr="004E18F7">
        <w:rPr>
          <w:color w:val="535353" w:themeColor="text2"/>
        </w:rPr>
        <w:t xml:space="preserve">Click on the link within email and it will take you directly to your newly created Gallagher Student </w:t>
      </w:r>
      <w:r w:rsidR="00013695" w:rsidRPr="004E18F7">
        <w:rPr>
          <w:color w:val="535353" w:themeColor="text2"/>
        </w:rPr>
        <w:t xml:space="preserve">Health </w:t>
      </w:r>
      <w:r w:rsidR="00712613" w:rsidRPr="004E18F7">
        <w:rPr>
          <w:color w:val="535353" w:themeColor="text2"/>
        </w:rPr>
        <w:t>account.</w:t>
      </w:r>
      <w:r w:rsidR="00BA3DBC" w:rsidRPr="004E18F7">
        <w:rPr>
          <w:color w:val="535353" w:themeColor="text2"/>
        </w:rPr>
        <w:t xml:space="preserve"> If you are unable to locate the link within your email, please check your junk/spam folder and acti</w:t>
      </w:r>
      <w:r w:rsidR="00E87E6D" w:rsidRPr="004E18F7">
        <w:rPr>
          <w:color w:val="535353" w:themeColor="text2"/>
        </w:rPr>
        <w:t>v</w:t>
      </w:r>
      <w:r w:rsidR="00BA3DBC" w:rsidRPr="004E18F7">
        <w:rPr>
          <w:color w:val="535353" w:themeColor="text2"/>
        </w:rPr>
        <w:t>ate your account.</w:t>
      </w:r>
      <w:r w:rsidR="00E87E6D" w:rsidRPr="004E18F7">
        <w:rPr>
          <w:color w:val="535353" w:themeColor="text2"/>
        </w:rPr>
        <w:br/>
      </w:r>
    </w:p>
    <w:p w14:paraId="0D2DA865" w14:textId="77777777" w:rsidR="002763E8" w:rsidRPr="004E18F7" w:rsidRDefault="002763E8" w:rsidP="002763E8">
      <w:pPr>
        <w:pStyle w:val="Heading2"/>
        <w:rPr>
          <w:color w:val="535353" w:themeColor="text2"/>
        </w:rPr>
      </w:pPr>
      <w:bookmarkStart w:id="3" w:name="_Toc172708839"/>
      <w:bookmarkStart w:id="4" w:name="_Toc196143413"/>
      <w:r>
        <w:rPr>
          <w:color w:val="535353" w:themeColor="text2"/>
        </w:rPr>
        <w:t>Am I eligible for student insurance?</w:t>
      </w:r>
      <w:bookmarkEnd w:id="3"/>
      <w:bookmarkEnd w:id="4"/>
    </w:p>
    <w:p w14:paraId="2BA1D82D" w14:textId="77777777" w:rsidR="002763E8" w:rsidRDefault="002763E8" w:rsidP="002763E8">
      <w:pPr>
        <w:tabs>
          <w:tab w:val="left" w:pos="7250"/>
        </w:tabs>
        <w:spacing w:after="180" w:line="276" w:lineRule="auto"/>
        <w:rPr>
          <w:color w:val="58595B"/>
          <w:sz w:val="20"/>
          <w:szCs w:val="20"/>
          <w:lang w:val="en"/>
        </w:rPr>
      </w:pPr>
      <w:r w:rsidRPr="007419DE">
        <w:rPr>
          <w:color w:val="58595B"/>
          <w:sz w:val="20"/>
          <w:szCs w:val="20"/>
          <w:lang w:val="en"/>
        </w:rPr>
        <w:t>Enrollment is voluntary for all domestic registered students.  All full and part-time international students (except those on H1b Visas) will be automatically enrolled in the Student Health Plan each semester, based on registration status, and billed by Student Financial Services.  International students who already have adequate US health insurance can waive this coverage.</w:t>
      </w:r>
    </w:p>
    <w:p w14:paraId="7AEEF3A3" w14:textId="77777777" w:rsidR="002763E8" w:rsidRPr="007419DE" w:rsidRDefault="002763E8" w:rsidP="002763E8">
      <w:pPr>
        <w:tabs>
          <w:tab w:val="left" w:pos="7250"/>
        </w:tabs>
        <w:spacing w:after="180" w:line="276" w:lineRule="auto"/>
        <w:rPr>
          <w:color w:val="58595B"/>
          <w:sz w:val="20"/>
        </w:rPr>
      </w:pPr>
      <w:r w:rsidRPr="007419DE">
        <w:rPr>
          <w:color w:val="58595B"/>
          <w:sz w:val="20"/>
        </w:rPr>
        <w:t>Once you meet eligibility for the first 31 days from the effective date of your Plan, you are enrolled for the remainder of the coverage period. Home-study, correspondence and online courses do not fulfill this requirement</w:t>
      </w:r>
    </w:p>
    <w:p w14:paraId="3C05A462" w14:textId="77777777" w:rsidR="002763E8" w:rsidRPr="004E18F7" w:rsidRDefault="002763E8" w:rsidP="002763E8">
      <w:pPr>
        <w:pStyle w:val="Heading2"/>
        <w:rPr>
          <w:color w:val="535353" w:themeColor="text2"/>
        </w:rPr>
      </w:pPr>
      <w:bookmarkStart w:id="5" w:name="_Toc172708840"/>
      <w:bookmarkStart w:id="6" w:name="_Toc196143414"/>
      <w:r w:rsidRPr="004E18F7">
        <w:rPr>
          <w:color w:val="535353" w:themeColor="text2"/>
        </w:rPr>
        <w:t>How do I enroll?</w:t>
      </w:r>
      <w:bookmarkEnd w:id="5"/>
      <w:bookmarkEnd w:id="6"/>
      <w:r w:rsidRPr="004E18F7">
        <w:rPr>
          <w:color w:val="535353" w:themeColor="text2"/>
        </w:rPr>
        <w:t xml:space="preserve"> </w:t>
      </w:r>
    </w:p>
    <w:p w14:paraId="3F801A4B" w14:textId="77777777" w:rsidR="002763E8" w:rsidRPr="004C33A4" w:rsidRDefault="002763E8" w:rsidP="002763E8">
      <w:pPr>
        <w:pStyle w:val="Heading4"/>
        <w:rPr>
          <w:b w:val="0"/>
          <w:color w:val="auto"/>
        </w:rPr>
      </w:pPr>
      <w:r w:rsidRPr="004C33A4">
        <w:rPr>
          <w:b w:val="0"/>
          <w:color w:val="auto"/>
          <w:sz w:val="20"/>
          <w:szCs w:val="20"/>
        </w:rPr>
        <w:t xml:space="preserve">Domestic students can enroll on a voluntarily basis and can choose to pay online directly or add the charge to your student account.  International students are auto </w:t>
      </w:r>
      <w:proofErr w:type="gramStart"/>
      <w:r w:rsidRPr="004C33A4">
        <w:rPr>
          <w:b w:val="0"/>
          <w:color w:val="auto"/>
          <w:sz w:val="20"/>
          <w:szCs w:val="20"/>
        </w:rPr>
        <w:t>enroll</w:t>
      </w:r>
      <w:proofErr w:type="gramEnd"/>
      <w:r w:rsidRPr="004C33A4">
        <w:rPr>
          <w:b w:val="0"/>
          <w:color w:val="auto"/>
          <w:sz w:val="20"/>
          <w:szCs w:val="20"/>
        </w:rPr>
        <w:t xml:space="preserve"> by RIT (no action is needed unless you need to enroll your dependent)</w:t>
      </w:r>
      <w:r>
        <w:rPr>
          <w:b w:val="0"/>
          <w:color w:val="auto"/>
          <w:sz w:val="20"/>
          <w:szCs w:val="20"/>
        </w:rPr>
        <w:t>.</w:t>
      </w:r>
    </w:p>
    <w:p w14:paraId="307D8F28" w14:textId="77777777" w:rsidR="002763E8" w:rsidRDefault="002763E8" w:rsidP="002763E8">
      <w:pPr>
        <w:pStyle w:val="BodyText"/>
        <w:numPr>
          <w:ilvl w:val="0"/>
          <w:numId w:val="41"/>
        </w:numPr>
        <w:tabs>
          <w:tab w:val="left" w:pos="7250"/>
        </w:tabs>
        <w:spacing w:after="0"/>
      </w:pPr>
      <w:r>
        <w:t xml:space="preserve">Go to </w:t>
      </w:r>
      <w:hyperlink r:id="rId20" w:history="1">
        <w:r w:rsidRPr="00322D5A">
          <w:rPr>
            <w:rStyle w:val="Hyperlink"/>
            <w:szCs w:val="20"/>
          </w:rPr>
          <w:t>www.gallagherstudent.com/RIT</w:t>
        </w:r>
      </w:hyperlink>
      <w:r>
        <w:t>.</w:t>
      </w:r>
    </w:p>
    <w:p w14:paraId="5BE9B830" w14:textId="77777777" w:rsidR="002763E8" w:rsidRDefault="002763E8" w:rsidP="002763E8">
      <w:pPr>
        <w:pStyle w:val="BodyText"/>
        <w:numPr>
          <w:ilvl w:val="0"/>
          <w:numId w:val="41"/>
        </w:numPr>
        <w:tabs>
          <w:tab w:val="left" w:pos="7250"/>
        </w:tabs>
        <w:spacing w:after="0"/>
      </w:pPr>
      <w:r w:rsidRPr="001869F3">
        <w:rPr>
          <w:color w:val="535353" w:themeColor="text2"/>
        </w:rPr>
        <w:t>Follow the login instructions.</w:t>
      </w:r>
    </w:p>
    <w:p w14:paraId="304BEE4B" w14:textId="77777777" w:rsidR="002763E8" w:rsidRDefault="002763E8" w:rsidP="002763E8">
      <w:pPr>
        <w:pStyle w:val="BodyText"/>
        <w:numPr>
          <w:ilvl w:val="0"/>
          <w:numId w:val="41"/>
        </w:numPr>
        <w:tabs>
          <w:tab w:val="left" w:pos="7250"/>
        </w:tabs>
        <w:spacing w:after="0"/>
      </w:pPr>
      <w:r w:rsidRPr="001869F3">
        <w:rPr>
          <w:color w:val="535353" w:themeColor="text2"/>
        </w:rPr>
        <w:t>Click on the “Enroll” button under “Plan Summary.”</w:t>
      </w:r>
    </w:p>
    <w:p w14:paraId="6C017974" w14:textId="77777777" w:rsidR="002763E8" w:rsidRDefault="002763E8" w:rsidP="002763E8">
      <w:pPr>
        <w:pStyle w:val="BodyText"/>
        <w:numPr>
          <w:ilvl w:val="0"/>
          <w:numId w:val="41"/>
        </w:numPr>
        <w:tabs>
          <w:tab w:val="left" w:pos="7250"/>
        </w:tabs>
        <w:spacing w:after="0"/>
      </w:pPr>
      <w:r w:rsidRPr="001869F3">
        <w:rPr>
          <w:color w:val="535353" w:themeColor="text2"/>
        </w:rPr>
        <w:t>Follow the instructions to complete the form.</w:t>
      </w:r>
    </w:p>
    <w:p w14:paraId="0F9D388D" w14:textId="77777777" w:rsidR="002763E8" w:rsidRDefault="002763E8" w:rsidP="002763E8">
      <w:pPr>
        <w:pStyle w:val="BodyText"/>
        <w:numPr>
          <w:ilvl w:val="0"/>
          <w:numId w:val="41"/>
        </w:numPr>
        <w:tabs>
          <w:tab w:val="left" w:pos="7250"/>
        </w:tabs>
        <w:spacing w:after="0"/>
      </w:pPr>
      <w:r w:rsidRPr="001869F3">
        <w:rPr>
          <w:color w:val="535353" w:themeColor="text2"/>
        </w:rPr>
        <w:t>You will be prompted to submit payment.</w:t>
      </w:r>
    </w:p>
    <w:p w14:paraId="1D8F31CC" w14:textId="77777777" w:rsidR="002763E8" w:rsidRPr="001869F3" w:rsidRDefault="002763E8" w:rsidP="002763E8">
      <w:pPr>
        <w:pStyle w:val="BodyText"/>
        <w:numPr>
          <w:ilvl w:val="0"/>
          <w:numId w:val="41"/>
        </w:numPr>
        <w:tabs>
          <w:tab w:val="left" w:pos="7250"/>
        </w:tabs>
        <w:spacing w:after="0"/>
      </w:pPr>
      <w:r w:rsidRPr="001869F3">
        <w:rPr>
          <w:color w:val="535353" w:themeColor="text2"/>
        </w:rPr>
        <w:t>Enrollment confirmation email will be sent.</w:t>
      </w:r>
    </w:p>
    <w:p w14:paraId="197617E8" w14:textId="77777777" w:rsidR="002763E8" w:rsidRPr="004E18F7" w:rsidRDefault="002763E8" w:rsidP="002763E8">
      <w:pPr>
        <w:pStyle w:val="BodyText"/>
        <w:rPr>
          <w:color w:val="535353" w:themeColor="text2"/>
        </w:rPr>
      </w:pPr>
    </w:p>
    <w:p w14:paraId="627FECFB" w14:textId="77777777" w:rsidR="002763E8" w:rsidRPr="004E18F7" w:rsidRDefault="002763E8" w:rsidP="002763E8">
      <w:pPr>
        <w:pStyle w:val="Heading2"/>
        <w:rPr>
          <w:color w:val="535353" w:themeColor="text2"/>
        </w:rPr>
      </w:pPr>
      <w:bookmarkStart w:id="7" w:name="_Toc172708841"/>
      <w:bookmarkStart w:id="8" w:name="_Toc196143415"/>
      <w:r w:rsidRPr="004E18F7">
        <w:rPr>
          <w:color w:val="535353" w:themeColor="text2"/>
        </w:rPr>
        <w:t>How do I enroll my dependents?</w:t>
      </w:r>
      <w:bookmarkEnd w:id="7"/>
      <w:bookmarkEnd w:id="8"/>
      <w:r w:rsidRPr="004E18F7">
        <w:rPr>
          <w:color w:val="535353" w:themeColor="text2"/>
        </w:rPr>
        <w:t xml:space="preserve"> </w:t>
      </w:r>
    </w:p>
    <w:p w14:paraId="60B340E2"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 xml:space="preserve">Go to </w:t>
      </w:r>
      <w:hyperlink r:id="rId21" w:history="1">
        <w:r w:rsidRPr="00322D5A">
          <w:rPr>
            <w:rStyle w:val="Hyperlink"/>
            <w:szCs w:val="20"/>
          </w:rPr>
          <w:t>www.gallagherstudent.com/RIT</w:t>
        </w:r>
      </w:hyperlink>
      <w:r>
        <w:t>.</w:t>
      </w:r>
    </w:p>
    <w:p w14:paraId="57CD06ED"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Follow the login instructions.</w:t>
      </w:r>
    </w:p>
    <w:p w14:paraId="6F8F905B"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Click on the “Enroll” button under “Plan Summary.”</w:t>
      </w:r>
    </w:p>
    <w:p w14:paraId="71A1E03A"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Follow the instructions to complete the form to:</w:t>
      </w:r>
    </w:p>
    <w:p w14:paraId="6A2403EF" w14:textId="77777777" w:rsidR="002763E8" w:rsidRPr="004E18F7" w:rsidRDefault="002763E8" w:rsidP="002763E8">
      <w:pPr>
        <w:pStyle w:val="BodyText"/>
        <w:numPr>
          <w:ilvl w:val="1"/>
          <w:numId w:val="19"/>
        </w:numPr>
        <w:spacing w:after="0"/>
        <w:rPr>
          <w:color w:val="535353" w:themeColor="text2"/>
        </w:rPr>
      </w:pPr>
      <w:r w:rsidRPr="004E18F7">
        <w:rPr>
          <w:color w:val="535353" w:themeColor="text2"/>
        </w:rPr>
        <w:t>Enter your “dependent spouse/partner” and/or “dependent children.”</w:t>
      </w:r>
    </w:p>
    <w:p w14:paraId="02B7D333" w14:textId="77777777" w:rsidR="002763E8" w:rsidRPr="004E18F7" w:rsidRDefault="002763E8" w:rsidP="002763E8">
      <w:pPr>
        <w:pStyle w:val="BodyText"/>
        <w:numPr>
          <w:ilvl w:val="1"/>
          <w:numId w:val="19"/>
        </w:numPr>
        <w:spacing w:after="0"/>
        <w:rPr>
          <w:color w:val="535353" w:themeColor="text2"/>
        </w:rPr>
      </w:pPr>
      <w:r w:rsidRPr="004E18F7">
        <w:rPr>
          <w:color w:val="535353" w:themeColor="text2"/>
        </w:rPr>
        <w:t xml:space="preserve">Upload supporting </w:t>
      </w:r>
      <w:proofErr w:type="gramStart"/>
      <w:r w:rsidRPr="004E18F7">
        <w:rPr>
          <w:color w:val="535353" w:themeColor="text2"/>
        </w:rPr>
        <w:t>documentation.*</w:t>
      </w:r>
      <w:proofErr w:type="gramEnd"/>
    </w:p>
    <w:p w14:paraId="612E0A2A" w14:textId="77777777" w:rsidR="002763E8" w:rsidRPr="004E18F7" w:rsidRDefault="002763E8" w:rsidP="002763E8">
      <w:pPr>
        <w:pStyle w:val="BodyText"/>
        <w:numPr>
          <w:ilvl w:val="1"/>
          <w:numId w:val="19"/>
        </w:numPr>
        <w:spacing w:after="0"/>
        <w:rPr>
          <w:color w:val="535353" w:themeColor="text2"/>
        </w:rPr>
      </w:pPr>
      <w:proofErr w:type="gramStart"/>
      <w:r w:rsidRPr="004E18F7">
        <w:rPr>
          <w:color w:val="535353" w:themeColor="text2"/>
        </w:rPr>
        <w:t>Enroll</w:t>
      </w:r>
      <w:proofErr w:type="gramEnd"/>
      <w:r w:rsidRPr="004E18F7">
        <w:rPr>
          <w:color w:val="535353" w:themeColor="text2"/>
        </w:rPr>
        <w:t xml:space="preserve"> your dependents</w:t>
      </w:r>
    </w:p>
    <w:p w14:paraId="3E48E7C5"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You will be prompted to submit payment.</w:t>
      </w:r>
    </w:p>
    <w:p w14:paraId="0DF03A60" w14:textId="77777777" w:rsidR="002763E8" w:rsidRPr="004E18F7" w:rsidRDefault="002763E8" w:rsidP="002763E8">
      <w:pPr>
        <w:pStyle w:val="BodyText"/>
        <w:numPr>
          <w:ilvl w:val="0"/>
          <w:numId w:val="19"/>
        </w:numPr>
        <w:spacing w:after="0"/>
        <w:rPr>
          <w:color w:val="535353" w:themeColor="text2"/>
        </w:rPr>
      </w:pPr>
      <w:r w:rsidRPr="004E18F7">
        <w:rPr>
          <w:color w:val="535353" w:themeColor="text2"/>
        </w:rPr>
        <w:t>Once your dependents have been approved, you will receive an enrollment confirmation email.</w:t>
      </w:r>
    </w:p>
    <w:p w14:paraId="53FC2521" w14:textId="77777777" w:rsidR="002763E8" w:rsidRPr="004E18F7" w:rsidRDefault="002763E8" w:rsidP="002763E8">
      <w:pPr>
        <w:pStyle w:val="BodyText"/>
        <w:spacing w:after="0"/>
        <w:ind w:left="720"/>
        <w:rPr>
          <w:color w:val="535353" w:themeColor="text2"/>
        </w:rPr>
      </w:pPr>
    </w:p>
    <w:p w14:paraId="0B293BEF" w14:textId="77777777" w:rsidR="002763E8" w:rsidRPr="004E18F7" w:rsidRDefault="002763E8" w:rsidP="002763E8">
      <w:pPr>
        <w:pStyle w:val="BodyText"/>
        <w:spacing w:after="0"/>
        <w:ind w:left="360"/>
        <w:rPr>
          <w:color w:val="535353" w:themeColor="text2"/>
        </w:rPr>
      </w:pPr>
      <w:r w:rsidRPr="004E18F7">
        <w:rPr>
          <w:color w:val="535353" w:themeColor="text2"/>
        </w:rPr>
        <w:t>You must purchase dependent insurance for the same coverage period as your own coverage; it can’t be for a longer or shorter period than your own. For example, if you enroll for fall coverage, your dependents need to be enrolled for fall coverage; you wouldn’t be able to enroll them for annual coverage. If you enroll for fall coverage and do not enroll your dependents at that time, you cannot enroll your dependents unless a qualifying event occurs.</w:t>
      </w:r>
    </w:p>
    <w:p w14:paraId="47ECE43D" w14:textId="77777777" w:rsidR="002763E8" w:rsidRPr="004E18F7" w:rsidRDefault="002763E8" w:rsidP="002763E8">
      <w:pPr>
        <w:pStyle w:val="BodyText"/>
        <w:spacing w:after="0"/>
        <w:ind w:left="360"/>
        <w:rPr>
          <w:b/>
          <w:bCs/>
          <w:i/>
          <w:iCs/>
          <w:color w:val="535353" w:themeColor="text2"/>
        </w:rPr>
      </w:pPr>
    </w:p>
    <w:p w14:paraId="65FCDCA3" w14:textId="77777777" w:rsidR="002763E8" w:rsidRDefault="002763E8" w:rsidP="002763E8">
      <w:pPr>
        <w:pStyle w:val="BodyText"/>
        <w:ind w:left="360"/>
        <w:rPr>
          <w:i/>
          <w:iCs/>
          <w:color w:val="535353" w:themeColor="text2"/>
        </w:rPr>
      </w:pPr>
      <w:r w:rsidRPr="004E18F7">
        <w:rPr>
          <w:b/>
          <w:bCs/>
          <w:i/>
          <w:iCs/>
          <w:color w:val="535353" w:themeColor="text2"/>
        </w:rPr>
        <w:t>*Note:</w:t>
      </w:r>
      <w:r w:rsidRPr="004E18F7">
        <w:rPr>
          <w:i/>
          <w:iCs/>
          <w:color w:val="535353" w:themeColor="text2"/>
        </w:rPr>
        <w:t xml:space="preserve"> If </w:t>
      </w:r>
      <w:proofErr w:type="gramStart"/>
      <w:r w:rsidRPr="004E18F7">
        <w:rPr>
          <w:i/>
          <w:iCs/>
          <w:color w:val="535353" w:themeColor="text2"/>
        </w:rPr>
        <w:t>enrolling</w:t>
      </w:r>
      <w:proofErr w:type="gramEnd"/>
      <w:r w:rsidRPr="004E18F7">
        <w:rPr>
          <w:i/>
          <w:iCs/>
          <w:color w:val="535353" w:themeColor="text2"/>
        </w:rPr>
        <w:t xml:space="preserve"> a dependent for the first time in SHIP, documentation needs to be uploaded at the time </w:t>
      </w:r>
      <w:r w:rsidRPr="004E18F7">
        <w:rPr>
          <w:i/>
          <w:iCs/>
          <w:color w:val="535353" w:themeColor="text2"/>
        </w:rPr>
        <w:br/>
        <w:t xml:space="preserve">of submission. For example, a marriage certificate for a dependent spouse or birth certificate for a </w:t>
      </w:r>
      <w:r w:rsidRPr="004E18F7">
        <w:rPr>
          <w:i/>
          <w:iCs/>
          <w:color w:val="535353" w:themeColor="text2"/>
        </w:rPr>
        <w:br/>
        <w:t>dependent child.</w:t>
      </w:r>
    </w:p>
    <w:p w14:paraId="30A9494F" w14:textId="77777777" w:rsidR="002763E8" w:rsidRDefault="002763E8" w:rsidP="002763E8">
      <w:pPr>
        <w:pStyle w:val="BodyText"/>
        <w:ind w:left="360"/>
        <w:rPr>
          <w:i/>
          <w:iCs/>
          <w:color w:val="535353" w:themeColor="text2"/>
        </w:rPr>
      </w:pPr>
    </w:p>
    <w:p w14:paraId="696E2B59" w14:textId="77777777" w:rsidR="002763E8" w:rsidRPr="004E18F7" w:rsidRDefault="002763E8" w:rsidP="002763E8">
      <w:pPr>
        <w:pStyle w:val="Heading2"/>
        <w:rPr>
          <w:color w:val="535353" w:themeColor="text2"/>
        </w:rPr>
      </w:pPr>
      <w:bookmarkStart w:id="9" w:name="_Toc172708842"/>
      <w:bookmarkStart w:id="10" w:name="_Toc196143416"/>
      <w:r w:rsidRPr="004E18F7">
        <w:rPr>
          <w:color w:val="535353" w:themeColor="text2"/>
        </w:rPr>
        <w:t>Waiving SHIP Coverage</w:t>
      </w:r>
      <w:bookmarkEnd w:id="9"/>
      <w:bookmarkEnd w:id="10"/>
    </w:p>
    <w:p w14:paraId="4281D265" w14:textId="77777777" w:rsidR="002763E8" w:rsidRPr="005827ED" w:rsidRDefault="002763E8" w:rsidP="002763E8">
      <w:pPr>
        <w:pStyle w:val="BodyText"/>
      </w:pPr>
      <w:r>
        <w:t xml:space="preserve">Domestic students don’t need to waive.  Only international students with ACA compliant coverage need to waive. </w:t>
      </w:r>
      <w:r w:rsidRPr="005827ED">
        <w:t xml:space="preserve">To be eligible to waive your SHIP, you must be currently enrolled in a health insurance plan that meets your school's waiver requirements. </w:t>
      </w:r>
    </w:p>
    <w:p w14:paraId="09713719" w14:textId="77777777" w:rsidR="002763E8" w:rsidRPr="004E18F7" w:rsidRDefault="002763E8" w:rsidP="002763E8">
      <w:pPr>
        <w:pStyle w:val="BodyText"/>
        <w:rPr>
          <w:color w:val="535353" w:themeColor="text2"/>
        </w:rPr>
      </w:pPr>
      <w:r w:rsidRPr="004E18F7">
        <w:rPr>
          <w:color w:val="535353" w:themeColor="text2"/>
        </w:rPr>
        <w:t>Waiver requirements include being enrolled in a health insurance plan that is fully compliant with all provisions of the Affordable Care Act (ACA), requires you to have access to providers near campus and coverage for services beyond urgent and emergency services. Therefore, if you are enrolled in an out-of-state HMO or Medicaid plan, your coverage will likely be limited — or unavailable — outside of your state’s service area and will not meet your school's waiver requirements.</w:t>
      </w:r>
      <w:r w:rsidRPr="004E18F7">
        <w:rPr>
          <w:b/>
          <w:color w:val="535353" w:themeColor="text2"/>
        </w:rPr>
        <w:t xml:space="preserve"> If a claim is submitted before you have an approved waiver, you will remain enrolled in the plan.</w:t>
      </w:r>
      <w:r w:rsidRPr="004E18F7">
        <w:rPr>
          <w:color w:val="535353" w:themeColor="text2"/>
        </w:rPr>
        <w:t xml:space="preserve"> </w:t>
      </w:r>
    </w:p>
    <w:p w14:paraId="575B7BB8" w14:textId="77777777" w:rsidR="002763E8" w:rsidRPr="004E18F7" w:rsidRDefault="002763E8" w:rsidP="002763E8">
      <w:pPr>
        <w:pStyle w:val="BodyText"/>
        <w:numPr>
          <w:ilvl w:val="0"/>
          <w:numId w:val="22"/>
        </w:numPr>
        <w:spacing w:after="0"/>
        <w:rPr>
          <w:color w:val="535353" w:themeColor="text2"/>
        </w:rPr>
      </w:pPr>
      <w:r w:rsidRPr="004E18F7">
        <w:rPr>
          <w:color w:val="535353" w:themeColor="text2"/>
        </w:rPr>
        <w:t xml:space="preserve">Go to </w:t>
      </w:r>
      <w:hyperlink r:id="rId22" w:history="1">
        <w:r w:rsidRPr="00322D5A">
          <w:rPr>
            <w:rStyle w:val="Hyperlink"/>
            <w:szCs w:val="20"/>
          </w:rPr>
          <w:t>www.gallagherstudent.com/RIT</w:t>
        </w:r>
      </w:hyperlink>
      <w:r>
        <w:t>.</w:t>
      </w:r>
    </w:p>
    <w:p w14:paraId="6BA6202D" w14:textId="77777777" w:rsidR="002763E8" w:rsidRPr="004E18F7" w:rsidRDefault="002763E8" w:rsidP="002763E8">
      <w:pPr>
        <w:pStyle w:val="BodyText"/>
        <w:numPr>
          <w:ilvl w:val="0"/>
          <w:numId w:val="22"/>
        </w:numPr>
        <w:spacing w:after="0"/>
        <w:rPr>
          <w:color w:val="535353" w:themeColor="text2"/>
        </w:rPr>
      </w:pPr>
      <w:r w:rsidRPr="004E18F7">
        <w:rPr>
          <w:color w:val="535353" w:themeColor="text2"/>
        </w:rPr>
        <w:t xml:space="preserve">Follow the login instructions. </w:t>
      </w:r>
    </w:p>
    <w:p w14:paraId="5F2D527C" w14:textId="77777777" w:rsidR="002763E8" w:rsidRPr="004E18F7" w:rsidRDefault="002763E8" w:rsidP="002763E8">
      <w:pPr>
        <w:pStyle w:val="BodyText"/>
        <w:numPr>
          <w:ilvl w:val="0"/>
          <w:numId w:val="22"/>
        </w:numPr>
        <w:spacing w:after="0"/>
        <w:rPr>
          <w:color w:val="535353" w:themeColor="text2"/>
        </w:rPr>
      </w:pPr>
      <w:r w:rsidRPr="004E18F7">
        <w:rPr>
          <w:color w:val="535353" w:themeColor="text2"/>
        </w:rPr>
        <w:t>Click on the “Waive” button under “Plan Summary.”</w:t>
      </w:r>
    </w:p>
    <w:p w14:paraId="68C24DDD" w14:textId="77777777" w:rsidR="002763E8" w:rsidRPr="004E18F7" w:rsidRDefault="002763E8" w:rsidP="002763E8">
      <w:pPr>
        <w:pStyle w:val="BodyText"/>
        <w:numPr>
          <w:ilvl w:val="0"/>
          <w:numId w:val="22"/>
        </w:numPr>
        <w:spacing w:after="0"/>
        <w:rPr>
          <w:color w:val="535353" w:themeColor="text2"/>
        </w:rPr>
      </w:pPr>
      <w:r w:rsidRPr="004E18F7">
        <w:rPr>
          <w:color w:val="535353" w:themeColor="text2"/>
        </w:rPr>
        <w:t>You will need your health insurance information.</w:t>
      </w:r>
    </w:p>
    <w:p w14:paraId="013209EE" w14:textId="77777777" w:rsidR="002763E8" w:rsidRPr="004E18F7" w:rsidRDefault="002763E8" w:rsidP="002763E8">
      <w:pPr>
        <w:pStyle w:val="BodyText"/>
        <w:ind w:left="360"/>
        <w:rPr>
          <w:i/>
          <w:iCs/>
          <w:color w:val="535353" w:themeColor="text2"/>
        </w:rPr>
      </w:pPr>
      <w:r w:rsidRPr="004E18F7">
        <w:rPr>
          <w:color w:val="535353" w:themeColor="text2"/>
        </w:rPr>
        <w:t xml:space="preserve"> </w:t>
      </w:r>
      <w:r w:rsidRPr="004E18F7">
        <w:rPr>
          <w:color w:val="535353" w:themeColor="text2"/>
        </w:rPr>
        <w:br/>
      </w:r>
      <w:r w:rsidRPr="004E18F7">
        <w:rPr>
          <w:b/>
          <w:bCs/>
          <w:i/>
          <w:iCs/>
          <w:color w:val="535353" w:themeColor="text2"/>
        </w:rPr>
        <w:t>Note:</w:t>
      </w:r>
      <w:r w:rsidRPr="004E18F7">
        <w:rPr>
          <w:i/>
          <w:iCs/>
          <w:color w:val="535353" w:themeColor="text2"/>
        </w:rPr>
        <w:t xml:space="preserve"> Your insurance information is required to complete the waiver form; you do not need to upload documents at the time of initial submission. You will receive an email notification if additional documents are needed. </w:t>
      </w:r>
    </w:p>
    <w:p w14:paraId="77B39F7D" w14:textId="77777777" w:rsidR="002763E8" w:rsidRPr="004E18F7" w:rsidRDefault="002763E8" w:rsidP="002763E8">
      <w:pPr>
        <w:pStyle w:val="BodyText"/>
        <w:spacing w:after="0"/>
        <w:ind w:left="720"/>
        <w:rPr>
          <w:color w:val="535353" w:themeColor="text2"/>
        </w:rPr>
      </w:pPr>
    </w:p>
    <w:p w14:paraId="40FA68CF" w14:textId="77777777" w:rsidR="002763E8" w:rsidRPr="004E18F7" w:rsidRDefault="002763E8" w:rsidP="002763E8">
      <w:pPr>
        <w:pStyle w:val="Heading2"/>
        <w:rPr>
          <w:color w:val="535353" w:themeColor="text2"/>
          <w:szCs w:val="24"/>
        </w:rPr>
      </w:pPr>
      <w:bookmarkStart w:id="11" w:name="_Toc172708843"/>
      <w:bookmarkStart w:id="12" w:name="_Toc196143417"/>
      <w:r w:rsidRPr="004E18F7">
        <w:rPr>
          <w:color w:val="535353" w:themeColor="text2"/>
          <w:szCs w:val="24"/>
        </w:rPr>
        <w:t xml:space="preserve">If you successfully waived SHIP coverage but decide to enroll </w:t>
      </w:r>
      <w:proofErr w:type="gramStart"/>
      <w:r w:rsidRPr="004E18F7">
        <w:rPr>
          <w:color w:val="535353" w:themeColor="text2"/>
          <w:szCs w:val="24"/>
        </w:rPr>
        <w:t>at a later date</w:t>
      </w:r>
      <w:proofErr w:type="gramEnd"/>
      <w:r w:rsidRPr="004E18F7">
        <w:rPr>
          <w:color w:val="535353" w:themeColor="text2"/>
          <w:szCs w:val="24"/>
        </w:rPr>
        <w:t>, you can cancel the waiver form after it’s been submitted by following the directions below.</w:t>
      </w:r>
      <w:bookmarkEnd w:id="11"/>
      <w:bookmarkEnd w:id="12"/>
      <w:r w:rsidRPr="004E18F7">
        <w:rPr>
          <w:color w:val="535353" w:themeColor="text2"/>
          <w:szCs w:val="24"/>
        </w:rPr>
        <w:t xml:space="preserve"> </w:t>
      </w:r>
    </w:p>
    <w:p w14:paraId="6193AFE1" w14:textId="18AA1A1A" w:rsidR="002763E8" w:rsidRPr="004E18F7" w:rsidRDefault="002763E8" w:rsidP="002763E8">
      <w:pPr>
        <w:pStyle w:val="BodyText"/>
        <w:spacing w:after="0"/>
        <w:rPr>
          <w:color w:val="535353" w:themeColor="text2"/>
        </w:rPr>
      </w:pPr>
      <w:r w:rsidRPr="004E18F7">
        <w:rPr>
          <w:color w:val="535353" w:themeColor="text2"/>
        </w:rPr>
        <w:t>This must be completed prior to the waiver/enrollment deadline of</w:t>
      </w:r>
      <w:r>
        <w:rPr>
          <w:color w:val="535353" w:themeColor="text2"/>
        </w:rPr>
        <w:t xml:space="preserve"> September 30, 202</w:t>
      </w:r>
      <w:r>
        <w:rPr>
          <w:color w:val="535353" w:themeColor="text2"/>
        </w:rPr>
        <w:t>5</w:t>
      </w:r>
      <w:r>
        <w:rPr>
          <w:color w:val="535353" w:themeColor="text2"/>
        </w:rPr>
        <w:t>.</w:t>
      </w:r>
    </w:p>
    <w:p w14:paraId="79CF2D0A" w14:textId="77777777" w:rsidR="002763E8" w:rsidRPr="004E18F7" w:rsidRDefault="002763E8" w:rsidP="002763E8">
      <w:pPr>
        <w:pStyle w:val="BodyText"/>
        <w:numPr>
          <w:ilvl w:val="0"/>
          <w:numId w:val="27"/>
        </w:numPr>
        <w:spacing w:after="0"/>
        <w:rPr>
          <w:color w:val="535353" w:themeColor="text2"/>
        </w:rPr>
      </w:pPr>
      <w:r w:rsidRPr="004E18F7">
        <w:rPr>
          <w:color w:val="535353" w:themeColor="text2"/>
        </w:rPr>
        <w:t xml:space="preserve">Go to </w:t>
      </w:r>
      <w:hyperlink r:id="rId23" w:history="1">
        <w:r w:rsidRPr="00322D5A">
          <w:rPr>
            <w:rStyle w:val="Hyperlink"/>
            <w:szCs w:val="20"/>
          </w:rPr>
          <w:t>www.gallagherstudent.com/RIT</w:t>
        </w:r>
      </w:hyperlink>
      <w:r>
        <w:t>.</w:t>
      </w:r>
    </w:p>
    <w:p w14:paraId="1BFFE4D4" w14:textId="77777777" w:rsidR="002763E8" w:rsidRPr="004E18F7" w:rsidRDefault="002763E8" w:rsidP="002763E8">
      <w:pPr>
        <w:pStyle w:val="BodyText"/>
        <w:numPr>
          <w:ilvl w:val="0"/>
          <w:numId w:val="27"/>
        </w:numPr>
        <w:spacing w:after="0"/>
        <w:rPr>
          <w:color w:val="535353" w:themeColor="text2"/>
        </w:rPr>
      </w:pPr>
      <w:r w:rsidRPr="004E18F7">
        <w:rPr>
          <w:color w:val="535353" w:themeColor="text2"/>
        </w:rPr>
        <w:t>Follow the login instructions.</w:t>
      </w:r>
    </w:p>
    <w:p w14:paraId="42FA46CC" w14:textId="77777777" w:rsidR="002763E8" w:rsidRPr="004E18F7" w:rsidRDefault="002763E8" w:rsidP="002763E8">
      <w:pPr>
        <w:pStyle w:val="BodyText"/>
        <w:numPr>
          <w:ilvl w:val="0"/>
          <w:numId w:val="27"/>
        </w:numPr>
        <w:spacing w:after="0"/>
        <w:rPr>
          <w:color w:val="535353" w:themeColor="text2"/>
        </w:rPr>
      </w:pPr>
      <w:r w:rsidRPr="004E18F7">
        <w:rPr>
          <w:color w:val="535353" w:themeColor="text2"/>
        </w:rPr>
        <w:t>Navigate to “Account Details.”</w:t>
      </w:r>
    </w:p>
    <w:p w14:paraId="167AD947" w14:textId="77777777" w:rsidR="002763E8" w:rsidRPr="004E18F7" w:rsidRDefault="002763E8" w:rsidP="002763E8">
      <w:pPr>
        <w:pStyle w:val="BodyText"/>
        <w:numPr>
          <w:ilvl w:val="0"/>
          <w:numId w:val="27"/>
        </w:numPr>
        <w:spacing w:after="0"/>
        <w:rPr>
          <w:color w:val="535353" w:themeColor="text2"/>
        </w:rPr>
      </w:pPr>
      <w:r w:rsidRPr="004E18F7">
        <w:rPr>
          <w:color w:val="535353" w:themeColor="text2"/>
        </w:rPr>
        <w:t>Click “Click Here to Rescind Your Waiver.”</w:t>
      </w:r>
    </w:p>
    <w:p w14:paraId="01EE321E" w14:textId="77777777" w:rsidR="002763E8" w:rsidRPr="004E18F7" w:rsidRDefault="002763E8" w:rsidP="002763E8">
      <w:pPr>
        <w:pStyle w:val="BodyText"/>
        <w:numPr>
          <w:ilvl w:val="0"/>
          <w:numId w:val="27"/>
        </w:numPr>
        <w:spacing w:after="0"/>
        <w:rPr>
          <w:color w:val="535353" w:themeColor="text2"/>
        </w:rPr>
      </w:pPr>
      <w:r w:rsidRPr="004E18F7">
        <w:rPr>
          <w:color w:val="535353" w:themeColor="text2"/>
        </w:rPr>
        <w:t>Click “Rescind My Waiver.”</w:t>
      </w:r>
    </w:p>
    <w:p w14:paraId="2A055AA7" w14:textId="77777777" w:rsidR="002763E8" w:rsidRPr="004E18F7" w:rsidRDefault="002763E8" w:rsidP="002763E8">
      <w:pPr>
        <w:pStyle w:val="BodyText"/>
        <w:spacing w:after="0"/>
        <w:rPr>
          <w:color w:val="535353" w:themeColor="text2"/>
        </w:rPr>
      </w:pPr>
    </w:p>
    <w:p w14:paraId="2A738386" w14:textId="3F56F39B" w:rsidR="002763E8" w:rsidRPr="004E18F7" w:rsidRDefault="002763E8" w:rsidP="002763E8">
      <w:pPr>
        <w:pStyle w:val="BodyText"/>
        <w:ind w:left="360"/>
        <w:rPr>
          <w:i/>
          <w:iCs/>
          <w:color w:val="535353" w:themeColor="text2"/>
        </w:rPr>
      </w:pPr>
      <w:r w:rsidRPr="004E18F7">
        <w:rPr>
          <w:b/>
          <w:bCs/>
          <w:i/>
          <w:iCs/>
          <w:color w:val="535353" w:themeColor="text2"/>
        </w:rPr>
        <w:t>Note:</w:t>
      </w:r>
      <w:r w:rsidRPr="004E18F7">
        <w:rPr>
          <w:i/>
          <w:iCs/>
          <w:color w:val="535353" w:themeColor="text2"/>
        </w:rPr>
        <w:t xml:space="preserve"> </w:t>
      </w:r>
      <w:r w:rsidRPr="004E18F7">
        <w:rPr>
          <w:bCs/>
          <w:i/>
          <w:iCs/>
          <w:color w:val="535353" w:themeColor="text2"/>
        </w:rPr>
        <w:t xml:space="preserve">Once your waiver is rescinded, this action cannot be reversed. You may not edit your form after </w:t>
      </w:r>
      <w:r>
        <w:rPr>
          <w:bCs/>
          <w:i/>
          <w:iCs/>
          <w:color w:val="535353" w:themeColor="text2"/>
        </w:rPr>
        <w:t>September 30, 202</w:t>
      </w:r>
      <w:r>
        <w:rPr>
          <w:bCs/>
          <w:i/>
          <w:iCs/>
          <w:color w:val="535353" w:themeColor="text2"/>
        </w:rPr>
        <w:t>5</w:t>
      </w:r>
      <w:r w:rsidRPr="004E18F7">
        <w:rPr>
          <w:bCs/>
          <w:i/>
          <w:iCs/>
          <w:color w:val="535353" w:themeColor="text2"/>
        </w:rPr>
        <w:t>.</w:t>
      </w:r>
    </w:p>
    <w:p w14:paraId="2C8987C5" w14:textId="77777777" w:rsidR="002763E8" w:rsidRPr="004E18F7" w:rsidRDefault="002763E8" w:rsidP="002763E8">
      <w:pPr>
        <w:pStyle w:val="BodyText"/>
        <w:spacing w:after="0" w:line="240" w:lineRule="auto"/>
        <w:rPr>
          <w:color w:val="535353" w:themeColor="text2"/>
        </w:rPr>
      </w:pPr>
    </w:p>
    <w:p w14:paraId="332A4D1C" w14:textId="77777777" w:rsidR="002763E8" w:rsidRPr="004E18F7" w:rsidRDefault="002763E8" w:rsidP="002763E8">
      <w:pPr>
        <w:pStyle w:val="Heading2"/>
        <w:rPr>
          <w:color w:val="535353" w:themeColor="text2"/>
        </w:rPr>
      </w:pPr>
      <w:bookmarkStart w:id="13" w:name="_Toc96104209"/>
      <w:bookmarkStart w:id="14" w:name="_Toc172708844"/>
      <w:bookmarkStart w:id="15" w:name="_Toc196143418"/>
      <w:r w:rsidRPr="004E18F7">
        <w:rPr>
          <w:color w:val="535353" w:themeColor="text2"/>
        </w:rPr>
        <w:t>If I waive, but then lose my coverage, can I enroll in SHIP or enroll my dependents if they lose coverage?</w:t>
      </w:r>
      <w:bookmarkEnd w:id="13"/>
      <w:bookmarkEnd w:id="14"/>
      <w:bookmarkEnd w:id="15"/>
      <w:r w:rsidRPr="004E18F7">
        <w:rPr>
          <w:color w:val="535353" w:themeColor="text2"/>
        </w:rPr>
        <w:t xml:space="preserve"> </w:t>
      </w:r>
    </w:p>
    <w:p w14:paraId="78DCFC04" w14:textId="77777777" w:rsidR="002763E8" w:rsidRPr="004E18F7" w:rsidRDefault="002763E8" w:rsidP="002763E8">
      <w:pPr>
        <w:pStyle w:val="BodyText"/>
        <w:spacing w:after="0"/>
        <w:rPr>
          <w:color w:val="535353" w:themeColor="text2"/>
        </w:rPr>
      </w:pPr>
      <w:r w:rsidRPr="004E18F7">
        <w:rPr>
          <w:color w:val="535353" w:themeColor="text2"/>
        </w:rPr>
        <w:t>If you waive SHIP and then lose coverage, you can enroll in the plan. Losing coverage is categorized as a Qualifying Life Event. Other Qualifying Life Events include:</w:t>
      </w:r>
    </w:p>
    <w:p w14:paraId="50BD2548" w14:textId="77777777" w:rsidR="002763E8" w:rsidRPr="004E18F7" w:rsidRDefault="002763E8" w:rsidP="002763E8">
      <w:pPr>
        <w:pStyle w:val="BodyText"/>
        <w:numPr>
          <w:ilvl w:val="0"/>
          <w:numId w:val="24"/>
        </w:numPr>
        <w:spacing w:after="0"/>
        <w:rPr>
          <w:color w:val="535353" w:themeColor="text2"/>
        </w:rPr>
      </w:pPr>
      <w:r w:rsidRPr="004E18F7">
        <w:rPr>
          <w:color w:val="535353" w:themeColor="text2"/>
        </w:rPr>
        <w:t xml:space="preserve">Reaching the age limit of another health insurance plan. </w:t>
      </w:r>
    </w:p>
    <w:p w14:paraId="034C1081" w14:textId="77777777" w:rsidR="002763E8" w:rsidRPr="004E18F7" w:rsidRDefault="002763E8" w:rsidP="002763E8">
      <w:pPr>
        <w:pStyle w:val="BodyText"/>
        <w:numPr>
          <w:ilvl w:val="0"/>
          <w:numId w:val="24"/>
        </w:numPr>
        <w:spacing w:after="0"/>
        <w:rPr>
          <w:color w:val="535353" w:themeColor="text2"/>
        </w:rPr>
      </w:pPr>
      <w:r w:rsidRPr="004E18F7">
        <w:rPr>
          <w:color w:val="535353" w:themeColor="text2"/>
        </w:rPr>
        <w:t>Involuntary loss of coverage from another health insurance plan.</w:t>
      </w:r>
    </w:p>
    <w:p w14:paraId="1821D412" w14:textId="77777777" w:rsidR="002763E8" w:rsidRPr="004E18F7" w:rsidRDefault="002763E8" w:rsidP="002763E8">
      <w:pPr>
        <w:pStyle w:val="BodyText"/>
        <w:spacing w:after="0"/>
        <w:rPr>
          <w:color w:val="535353" w:themeColor="text2"/>
          <w:highlight w:val="darkGray"/>
        </w:rPr>
      </w:pPr>
    </w:p>
    <w:p w14:paraId="64D17AA6" w14:textId="77777777" w:rsidR="002763E8" w:rsidRPr="004E18F7" w:rsidRDefault="002763E8" w:rsidP="002763E8">
      <w:pPr>
        <w:pStyle w:val="Subheader"/>
        <w:spacing w:after="0" w:line="240" w:lineRule="auto"/>
        <w:rPr>
          <w:color w:val="535353" w:themeColor="text2"/>
        </w:rPr>
      </w:pPr>
      <w:r w:rsidRPr="004E18F7">
        <w:rPr>
          <w:color w:val="535353" w:themeColor="text2"/>
        </w:rPr>
        <w:t xml:space="preserve">You can only add eligible dependent(s) outside of the enrollment period if one of these </w:t>
      </w:r>
      <w:proofErr w:type="gramStart"/>
      <w:r w:rsidRPr="004E18F7">
        <w:rPr>
          <w:color w:val="535353" w:themeColor="text2"/>
        </w:rPr>
        <w:t>qualifying</w:t>
      </w:r>
      <w:proofErr w:type="gramEnd"/>
      <w:r w:rsidRPr="004E18F7">
        <w:rPr>
          <w:color w:val="535353" w:themeColor="text2"/>
        </w:rPr>
        <w:t xml:space="preserve"> </w:t>
      </w:r>
    </w:p>
    <w:p w14:paraId="535B276B" w14:textId="77777777" w:rsidR="002763E8" w:rsidRPr="004E18F7" w:rsidRDefault="002763E8" w:rsidP="002763E8">
      <w:pPr>
        <w:pStyle w:val="Subheader"/>
        <w:spacing w:after="0" w:line="240" w:lineRule="auto"/>
        <w:rPr>
          <w:color w:val="535353" w:themeColor="text2"/>
        </w:rPr>
      </w:pPr>
      <w:r w:rsidRPr="004E18F7">
        <w:rPr>
          <w:color w:val="535353" w:themeColor="text2"/>
        </w:rPr>
        <w:t xml:space="preserve">events </w:t>
      </w:r>
      <w:proofErr w:type="gramStart"/>
      <w:r w:rsidRPr="004E18F7">
        <w:rPr>
          <w:color w:val="535353" w:themeColor="text2"/>
        </w:rPr>
        <w:t>occurs</w:t>
      </w:r>
      <w:proofErr w:type="gramEnd"/>
      <w:r w:rsidRPr="004E18F7">
        <w:rPr>
          <w:color w:val="535353" w:themeColor="text2"/>
        </w:rPr>
        <w:t xml:space="preserve">: </w:t>
      </w:r>
    </w:p>
    <w:p w14:paraId="6B040A09" w14:textId="77777777" w:rsidR="002763E8" w:rsidRPr="004E18F7" w:rsidRDefault="002763E8" w:rsidP="002763E8">
      <w:pPr>
        <w:pStyle w:val="BodyText"/>
        <w:numPr>
          <w:ilvl w:val="0"/>
          <w:numId w:val="25"/>
        </w:numPr>
        <w:spacing w:after="0"/>
        <w:rPr>
          <w:color w:val="535353" w:themeColor="text2"/>
        </w:rPr>
      </w:pPr>
      <w:r w:rsidRPr="004E18F7">
        <w:rPr>
          <w:color w:val="535353" w:themeColor="text2"/>
        </w:rPr>
        <w:t xml:space="preserve">You get married </w:t>
      </w:r>
    </w:p>
    <w:p w14:paraId="1501F721" w14:textId="77777777" w:rsidR="002763E8" w:rsidRPr="004E18F7" w:rsidRDefault="002763E8" w:rsidP="002763E8">
      <w:pPr>
        <w:pStyle w:val="BodyText"/>
        <w:numPr>
          <w:ilvl w:val="0"/>
          <w:numId w:val="25"/>
        </w:numPr>
        <w:spacing w:after="0"/>
        <w:rPr>
          <w:color w:val="535353" w:themeColor="text2"/>
        </w:rPr>
      </w:pPr>
      <w:r w:rsidRPr="004E18F7">
        <w:rPr>
          <w:color w:val="535353" w:themeColor="text2"/>
        </w:rPr>
        <w:t xml:space="preserve">You have a child </w:t>
      </w:r>
    </w:p>
    <w:p w14:paraId="07726A35" w14:textId="77777777" w:rsidR="002763E8" w:rsidRPr="004E18F7" w:rsidRDefault="002763E8" w:rsidP="002763E8">
      <w:pPr>
        <w:pStyle w:val="BodyText"/>
        <w:numPr>
          <w:ilvl w:val="0"/>
          <w:numId w:val="25"/>
        </w:numPr>
        <w:spacing w:after="0"/>
        <w:rPr>
          <w:color w:val="535353" w:themeColor="text2"/>
        </w:rPr>
      </w:pPr>
      <w:r w:rsidRPr="004E18F7">
        <w:rPr>
          <w:color w:val="535353" w:themeColor="text2"/>
        </w:rPr>
        <w:t>You get divorced</w:t>
      </w:r>
    </w:p>
    <w:p w14:paraId="4B613617" w14:textId="77777777" w:rsidR="002763E8" w:rsidRPr="004E18F7" w:rsidRDefault="002763E8" w:rsidP="002763E8">
      <w:pPr>
        <w:pStyle w:val="BodyText"/>
        <w:numPr>
          <w:ilvl w:val="0"/>
          <w:numId w:val="25"/>
        </w:numPr>
        <w:spacing w:after="0"/>
        <w:rPr>
          <w:color w:val="535353" w:themeColor="text2"/>
        </w:rPr>
      </w:pPr>
      <w:r w:rsidRPr="004E18F7">
        <w:rPr>
          <w:color w:val="535353" w:themeColor="text2"/>
        </w:rPr>
        <w:t>Your dependent enters the country for the first time</w:t>
      </w:r>
    </w:p>
    <w:p w14:paraId="6B64EB17" w14:textId="77777777" w:rsidR="002763E8" w:rsidRPr="004E18F7" w:rsidRDefault="002763E8" w:rsidP="002763E8">
      <w:pPr>
        <w:pStyle w:val="BodyText"/>
        <w:numPr>
          <w:ilvl w:val="0"/>
          <w:numId w:val="25"/>
        </w:numPr>
        <w:spacing w:after="0"/>
        <w:rPr>
          <w:color w:val="535353" w:themeColor="text2"/>
        </w:rPr>
      </w:pPr>
      <w:r w:rsidRPr="004E18F7">
        <w:rPr>
          <w:color w:val="535353" w:themeColor="text2"/>
        </w:rPr>
        <w:t>Your dependent loses coverage under another insurance plan</w:t>
      </w:r>
    </w:p>
    <w:p w14:paraId="199BD049" w14:textId="77777777" w:rsidR="002763E8" w:rsidRPr="004E18F7" w:rsidRDefault="002763E8" w:rsidP="002763E8">
      <w:pPr>
        <w:pStyle w:val="BodyText"/>
        <w:spacing w:after="0"/>
        <w:rPr>
          <w:color w:val="535353" w:themeColor="text2"/>
          <w:highlight w:val="darkGray"/>
        </w:rPr>
      </w:pPr>
    </w:p>
    <w:p w14:paraId="09924EF9" w14:textId="77777777" w:rsidR="002763E8" w:rsidRPr="004E18F7" w:rsidRDefault="002763E8" w:rsidP="002763E8">
      <w:pPr>
        <w:pStyle w:val="Subheader"/>
        <w:rPr>
          <w:color w:val="535353" w:themeColor="text2"/>
        </w:rPr>
      </w:pPr>
      <w:r w:rsidRPr="004E18F7">
        <w:rPr>
          <w:color w:val="535353" w:themeColor="text2"/>
        </w:rPr>
        <w:t>To initiate the Qualifying Life Event process:</w:t>
      </w:r>
    </w:p>
    <w:p w14:paraId="4CEC60C0" w14:textId="77777777" w:rsidR="002763E8" w:rsidRPr="004E18F7" w:rsidRDefault="002763E8" w:rsidP="002763E8">
      <w:pPr>
        <w:pStyle w:val="BodyText"/>
        <w:numPr>
          <w:ilvl w:val="0"/>
          <w:numId w:val="26"/>
        </w:numPr>
        <w:spacing w:after="0"/>
        <w:rPr>
          <w:color w:val="535353" w:themeColor="text2"/>
        </w:rPr>
      </w:pPr>
      <w:bookmarkStart w:id="16" w:name="_Hlk196143066"/>
      <w:r w:rsidRPr="004E18F7">
        <w:rPr>
          <w:color w:val="535353" w:themeColor="text2"/>
        </w:rPr>
        <w:t xml:space="preserve">Go to </w:t>
      </w:r>
      <w:hyperlink r:id="rId24" w:history="1">
        <w:r w:rsidRPr="00322D5A">
          <w:rPr>
            <w:rStyle w:val="Hyperlink"/>
            <w:szCs w:val="20"/>
          </w:rPr>
          <w:t>www.gallagherstudent.com/RIT</w:t>
        </w:r>
      </w:hyperlink>
      <w:bookmarkEnd w:id="16"/>
      <w:r>
        <w:t>.</w:t>
      </w:r>
      <w:r w:rsidRPr="004E18F7">
        <w:rPr>
          <w:color w:val="535353" w:themeColor="text2"/>
        </w:rPr>
        <w:t xml:space="preserve"> </w:t>
      </w:r>
    </w:p>
    <w:p w14:paraId="23488BBB" w14:textId="77777777" w:rsidR="002763E8" w:rsidRPr="004E18F7" w:rsidRDefault="002763E8" w:rsidP="002763E8">
      <w:pPr>
        <w:pStyle w:val="BodyText"/>
        <w:numPr>
          <w:ilvl w:val="0"/>
          <w:numId w:val="26"/>
        </w:numPr>
        <w:spacing w:after="0"/>
        <w:rPr>
          <w:color w:val="535353" w:themeColor="text2"/>
        </w:rPr>
      </w:pPr>
      <w:r w:rsidRPr="004E18F7">
        <w:rPr>
          <w:color w:val="535353" w:themeColor="text2"/>
        </w:rPr>
        <w:t>Follow the login instructions.</w:t>
      </w:r>
    </w:p>
    <w:p w14:paraId="31254094" w14:textId="77777777" w:rsidR="002763E8" w:rsidRPr="004E18F7" w:rsidRDefault="002763E8" w:rsidP="002763E8">
      <w:pPr>
        <w:pStyle w:val="BodyText"/>
        <w:numPr>
          <w:ilvl w:val="0"/>
          <w:numId w:val="26"/>
        </w:numPr>
        <w:spacing w:after="0"/>
        <w:rPr>
          <w:color w:val="535353" w:themeColor="text2"/>
        </w:rPr>
      </w:pPr>
      <w:r w:rsidRPr="004E18F7">
        <w:rPr>
          <w:color w:val="535353" w:themeColor="text2"/>
        </w:rPr>
        <w:t>Click on “Enroll-Qualifying Life Event.”</w:t>
      </w:r>
    </w:p>
    <w:p w14:paraId="7D2B37B7" w14:textId="77777777" w:rsidR="002763E8" w:rsidRPr="004E18F7" w:rsidRDefault="002763E8" w:rsidP="002763E8">
      <w:pPr>
        <w:pStyle w:val="BodyText"/>
        <w:numPr>
          <w:ilvl w:val="0"/>
          <w:numId w:val="26"/>
        </w:numPr>
        <w:spacing w:after="0"/>
        <w:rPr>
          <w:color w:val="535353" w:themeColor="text2"/>
        </w:rPr>
      </w:pPr>
      <w:r w:rsidRPr="004E18F7">
        <w:rPr>
          <w:color w:val="535353" w:themeColor="text2"/>
        </w:rPr>
        <w:t xml:space="preserve">Complete the online form and upload the required supporting document, such as the loss of coverage letter from your prior health insurance company showing your name and the last day of coverage. </w:t>
      </w:r>
    </w:p>
    <w:p w14:paraId="7E057265" w14:textId="77777777" w:rsidR="002763E8" w:rsidRPr="004E18F7" w:rsidRDefault="002763E8" w:rsidP="002763E8">
      <w:pPr>
        <w:pStyle w:val="BodyText"/>
        <w:ind w:left="360"/>
        <w:rPr>
          <w:i/>
          <w:iCs/>
          <w:color w:val="535353" w:themeColor="text2"/>
        </w:rPr>
      </w:pPr>
      <w:r w:rsidRPr="004E18F7">
        <w:rPr>
          <w:i/>
          <w:iCs/>
          <w:color w:val="535353" w:themeColor="text2"/>
        </w:rPr>
        <w:br/>
      </w:r>
      <w:r w:rsidRPr="004E18F7">
        <w:rPr>
          <w:b/>
          <w:bCs/>
          <w:i/>
          <w:iCs/>
          <w:color w:val="535353" w:themeColor="text2"/>
        </w:rPr>
        <w:t>Note:</w:t>
      </w:r>
      <w:r w:rsidRPr="004E18F7">
        <w:rPr>
          <w:i/>
          <w:iCs/>
          <w:color w:val="535353" w:themeColor="text2"/>
        </w:rPr>
        <w:t xml:space="preserve"> Read the form carefully as it contains very specific information on the Qualifying Life Event process. </w:t>
      </w:r>
    </w:p>
    <w:p w14:paraId="320283E7" w14:textId="77777777" w:rsidR="002763E8" w:rsidRPr="004E18F7" w:rsidRDefault="002763E8" w:rsidP="002763E8">
      <w:pPr>
        <w:pStyle w:val="Heading2"/>
        <w:spacing w:after="0"/>
        <w:rPr>
          <w:color w:val="535353" w:themeColor="text2"/>
        </w:rPr>
      </w:pPr>
    </w:p>
    <w:p w14:paraId="258B0E76" w14:textId="77777777" w:rsidR="002763E8" w:rsidRPr="004E18F7" w:rsidRDefault="002763E8" w:rsidP="002763E8">
      <w:pPr>
        <w:pStyle w:val="Heading2"/>
        <w:rPr>
          <w:color w:val="535353" w:themeColor="text2"/>
        </w:rPr>
      </w:pPr>
      <w:bookmarkStart w:id="17" w:name="_Toc172708845"/>
      <w:bookmarkStart w:id="18" w:name="_Toc196143419"/>
      <w:r w:rsidRPr="004E18F7">
        <w:rPr>
          <w:color w:val="535353" w:themeColor="text2"/>
        </w:rPr>
        <w:t>Once enrolled, can I cancel? Get a refund?</w:t>
      </w:r>
      <w:bookmarkEnd w:id="17"/>
      <w:bookmarkEnd w:id="18"/>
      <w:r w:rsidRPr="004E18F7">
        <w:rPr>
          <w:color w:val="535353" w:themeColor="text2"/>
        </w:rPr>
        <w:t xml:space="preserve"> </w:t>
      </w:r>
    </w:p>
    <w:p w14:paraId="62B67AAA" w14:textId="77777777" w:rsidR="002763E8" w:rsidRPr="004E18F7" w:rsidRDefault="002763E8" w:rsidP="002763E8">
      <w:pPr>
        <w:pStyle w:val="BodyText"/>
        <w:spacing w:after="0"/>
        <w:rPr>
          <w:color w:val="535353" w:themeColor="text2"/>
          <w:szCs w:val="20"/>
        </w:rPr>
      </w:pPr>
      <w:r w:rsidRPr="004E18F7">
        <w:rPr>
          <w:color w:val="535353" w:themeColor="text2"/>
        </w:rPr>
        <w:t>You can request to terminate the remainder of the coverage (and receive a pro-rated premium refund) in the following situations:</w:t>
      </w:r>
    </w:p>
    <w:p w14:paraId="0D8CB5A3" w14:textId="77777777" w:rsidR="002763E8" w:rsidRPr="004E18F7" w:rsidRDefault="002763E8" w:rsidP="002763E8">
      <w:pPr>
        <w:pStyle w:val="BodyText"/>
        <w:spacing w:after="0"/>
        <w:ind w:left="450" w:hanging="450"/>
        <w:rPr>
          <w:color w:val="535353" w:themeColor="text2"/>
        </w:rPr>
      </w:pPr>
    </w:p>
    <w:p w14:paraId="6A20D493" w14:textId="77777777" w:rsidR="002763E8" w:rsidRPr="004E18F7" w:rsidRDefault="002763E8" w:rsidP="002763E8">
      <w:pPr>
        <w:pStyle w:val="BodyText"/>
        <w:spacing w:after="0"/>
        <w:ind w:left="900" w:hanging="540"/>
        <w:rPr>
          <w:color w:val="535353" w:themeColor="text2"/>
        </w:rPr>
      </w:pPr>
      <w:r w:rsidRPr="004E18F7">
        <w:rPr>
          <w:color w:val="535353" w:themeColor="text2"/>
        </w:rPr>
        <w:t>1. You are entering the armed forces.</w:t>
      </w:r>
    </w:p>
    <w:p w14:paraId="08880B9C" w14:textId="77777777" w:rsidR="002763E8" w:rsidRPr="004E18F7" w:rsidRDefault="002763E8" w:rsidP="002763E8">
      <w:pPr>
        <w:pStyle w:val="BodyText"/>
        <w:spacing w:after="0"/>
        <w:ind w:left="630" w:hanging="270"/>
        <w:rPr>
          <w:color w:val="535353" w:themeColor="text2"/>
        </w:rPr>
      </w:pPr>
      <w:r w:rsidRPr="004E18F7">
        <w:rPr>
          <w:color w:val="535353" w:themeColor="text2"/>
        </w:rPr>
        <w:t xml:space="preserve">2. You submit a Termination of Coverage form to Gallagher Student Health &amp; Special Risk to cancel your coverage. </w:t>
      </w:r>
    </w:p>
    <w:p w14:paraId="66320AFA" w14:textId="77777777" w:rsidR="002763E8" w:rsidRPr="004E18F7" w:rsidRDefault="002763E8" w:rsidP="002763E8">
      <w:pPr>
        <w:pStyle w:val="BodyText"/>
        <w:spacing w:after="0"/>
        <w:ind w:left="810" w:hanging="360"/>
        <w:rPr>
          <w:color w:val="535353" w:themeColor="text2"/>
        </w:rPr>
      </w:pPr>
    </w:p>
    <w:p w14:paraId="28DC1893" w14:textId="77777777" w:rsidR="002763E8" w:rsidRPr="004E18F7" w:rsidRDefault="002763E8" w:rsidP="002763E8">
      <w:pPr>
        <w:pStyle w:val="BodyText"/>
        <w:spacing w:after="0"/>
        <w:ind w:left="810" w:hanging="810"/>
        <w:rPr>
          <w:b/>
          <w:bCs/>
          <w:color w:val="535353" w:themeColor="text2"/>
        </w:rPr>
      </w:pPr>
      <w:r w:rsidRPr="004E18F7">
        <w:rPr>
          <w:b/>
          <w:bCs/>
          <w:color w:val="535353" w:themeColor="text2"/>
        </w:rPr>
        <w:t>To Request Termination of Coverage</w:t>
      </w:r>
    </w:p>
    <w:p w14:paraId="1EA78DA1" w14:textId="77777777" w:rsidR="002763E8" w:rsidRPr="004E18F7" w:rsidRDefault="002763E8" w:rsidP="002763E8">
      <w:pPr>
        <w:pStyle w:val="BodyText"/>
        <w:numPr>
          <w:ilvl w:val="0"/>
          <w:numId w:val="35"/>
        </w:numPr>
        <w:spacing w:after="0"/>
        <w:ind w:left="630" w:hanging="270"/>
        <w:rPr>
          <w:color w:val="535353" w:themeColor="text2"/>
        </w:rPr>
      </w:pPr>
      <w:r w:rsidRPr="004E18F7">
        <w:rPr>
          <w:color w:val="535353" w:themeColor="text2"/>
        </w:rPr>
        <w:t>Go to</w:t>
      </w:r>
      <w:r>
        <w:rPr>
          <w:color w:val="535353" w:themeColor="text2"/>
        </w:rPr>
        <w:t xml:space="preserve"> </w:t>
      </w:r>
      <w:hyperlink r:id="rId25" w:history="1">
        <w:r w:rsidRPr="00322D5A">
          <w:rPr>
            <w:rStyle w:val="Hyperlink"/>
            <w:szCs w:val="20"/>
          </w:rPr>
          <w:t>www.gallagherstudent.com/RIT</w:t>
        </w:r>
      </w:hyperlink>
      <w:r w:rsidRPr="004E18F7">
        <w:rPr>
          <w:color w:val="535353" w:themeColor="text2"/>
        </w:rPr>
        <w:t>.</w:t>
      </w:r>
    </w:p>
    <w:p w14:paraId="1CF1253E" w14:textId="77777777" w:rsidR="002763E8" w:rsidRPr="004E18F7" w:rsidRDefault="002763E8" w:rsidP="002763E8">
      <w:pPr>
        <w:pStyle w:val="BodyText"/>
        <w:numPr>
          <w:ilvl w:val="0"/>
          <w:numId w:val="35"/>
        </w:numPr>
        <w:spacing w:after="0"/>
        <w:ind w:left="630" w:hanging="270"/>
        <w:rPr>
          <w:color w:val="535353" w:themeColor="text2"/>
        </w:rPr>
      </w:pPr>
      <w:r w:rsidRPr="004E18F7">
        <w:rPr>
          <w:color w:val="535353" w:themeColor="text2"/>
        </w:rPr>
        <w:t>In the “Account Detail” tile under “Plan Summary,” click the “Termination of Coverage” link.</w:t>
      </w:r>
    </w:p>
    <w:p w14:paraId="6A2E8780" w14:textId="77777777" w:rsidR="002763E8" w:rsidRPr="004E18F7" w:rsidRDefault="002763E8" w:rsidP="002763E8">
      <w:pPr>
        <w:pStyle w:val="BodyText"/>
        <w:numPr>
          <w:ilvl w:val="0"/>
          <w:numId w:val="35"/>
        </w:numPr>
        <w:spacing w:after="0"/>
        <w:ind w:left="630" w:hanging="270"/>
        <w:rPr>
          <w:color w:val="535353" w:themeColor="text2"/>
        </w:rPr>
      </w:pPr>
      <w:r w:rsidRPr="004E18F7">
        <w:rPr>
          <w:color w:val="535353" w:themeColor="text2"/>
        </w:rPr>
        <w:t>Complete the termination from and choose your appropriate termination reason.</w:t>
      </w:r>
    </w:p>
    <w:p w14:paraId="16111A63" w14:textId="77777777" w:rsidR="002763E8" w:rsidRPr="004E18F7" w:rsidRDefault="002763E8" w:rsidP="002763E8">
      <w:pPr>
        <w:pStyle w:val="BodyText"/>
        <w:numPr>
          <w:ilvl w:val="0"/>
          <w:numId w:val="35"/>
        </w:numPr>
        <w:spacing w:after="0"/>
        <w:ind w:left="630" w:hanging="270"/>
        <w:rPr>
          <w:color w:val="535353" w:themeColor="text2"/>
        </w:rPr>
      </w:pPr>
      <w:r w:rsidRPr="004E18F7">
        <w:rPr>
          <w:color w:val="535353" w:themeColor="text2"/>
        </w:rPr>
        <w:lastRenderedPageBreak/>
        <w:t>Some selections, like “Alternate Coverage,” will prompt you to provide alternate insurance information.</w:t>
      </w:r>
    </w:p>
    <w:p w14:paraId="292DF61F" w14:textId="77777777" w:rsidR="002763E8" w:rsidRPr="004E18F7" w:rsidRDefault="002763E8" w:rsidP="002763E8">
      <w:pPr>
        <w:pStyle w:val="BodyText"/>
        <w:numPr>
          <w:ilvl w:val="0"/>
          <w:numId w:val="35"/>
        </w:numPr>
        <w:spacing w:after="0"/>
        <w:ind w:left="630" w:hanging="270"/>
        <w:rPr>
          <w:color w:val="535353" w:themeColor="text2"/>
        </w:rPr>
      </w:pPr>
      <w:r w:rsidRPr="004E18F7">
        <w:rPr>
          <w:color w:val="535353" w:themeColor="text2"/>
        </w:rPr>
        <w:t>Submit the form.</w:t>
      </w:r>
    </w:p>
    <w:p w14:paraId="6347D8E7" w14:textId="77777777" w:rsidR="002763E8" w:rsidRPr="004E18F7" w:rsidRDefault="002763E8" w:rsidP="002763E8">
      <w:pPr>
        <w:pStyle w:val="BodyText"/>
        <w:spacing w:after="0"/>
        <w:rPr>
          <w:color w:val="535353" w:themeColor="text2"/>
        </w:rPr>
      </w:pPr>
    </w:p>
    <w:p w14:paraId="5659075C" w14:textId="77777777" w:rsidR="002763E8" w:rsidRPr="004E18F7" w:rsidRDefault="002763E8" w:rsidP="002763E8">
      <w:pPr>
        <w:pStyle w:val="BodyText"/>
        <w:spacing w:after="0"/>
        <w:rPr>
          <w:color w:val="535353" w:themeColor="text2"/>
        </w:rPr>
      </w:pPr>
      <w:r w:rsidRPr="004E18F7">
        <w:rPr>
          <w:color w:val="535353" w:themeColor="text2"/>
        </w:rPr>
        <w:t>If your request is approved, your coverage will terminate at the end of the month during which we received the request. Note: If your health coverage does not meet your school’s waiver requirements, you will not be allowed to terminate coverage. Also, the prorated premium refund will be credited to your student account at the end of month.</w:t>
      </w:r>
    </w:p>
    <w:p w14:paraId="307C2E69" w14:textId="77777777" w:rsidR="002763E8" w:rsidRPr="004E18F7" w:rsidRDefault="002763E8" w:rsidP="002763E8">
      <w:pPr>
        <w:pStyle w:val="Heading2"/>
        <w:rPr>
          <w:color w:val="535353" w:themeColor="text2"/>
        </w:rPr>
      </w:pPr>
      <w:r w:rsidRPr="004E18F7">
        <w:rPr>
          <w:color w:val="535353" w:themeColor="text2"/>
        </w:rPr>
        <w:br/>
      </w:r>
      <w:bookmarkStart w:id="19" w:name="_Toc172708846"/>
      <w:bookmarkStart w:id="20" w:name="_Toc196143420"/>
      <w:r w:rsidRPr="004E18F7">
        <w:rPr>
          <w:color w:val="535353" w:themeColor="text2"/>
        </w:rPr>
        <w:t>Where can I get more information about my plan?</w:t>
      </w:r>
      <w:bookmarkEnd w:id="19"/>
      <w:bookmarkEnd w:id="20"/>
    </w:p>
    <w:p w14:paraId="270D51C1" w14:textId="7247CD51" w:rsidR="002763E8" w:rsidRDefault="002763E8" w:rsidP="002763E8">
      <w:pPr>
        <w:pStyle w:val="BodyText"/>
      </w:pPr>
      <w:r w:rsidRPr="004E18F7">
        <w:rPr>
          <w:color w:val="535353" w:themeColor="text2"/>
        </w:rPr>
        <w:t xml:space="preserve">Go to </w:t>
      </w:r>
      <w:hyperlink r:id="rId26" w:history="1">
        <w:r w:rsidRPr="00322D5A">
          <w:rPr>
            <w:rStyle w:val="Hyperlink"/>
            <w:szCs w:val="20"/>
          </w:rPr>
          <w:t>www.gallagherstudent.com/RIT</w:t>
        </w:r>
      </w:hyperlink>
      <w:r>
        <w:t xml:space="preserve"> or</w:t>
      </w:r>
      <w:r w:rsidRPr="004E18F7">
        <w:rPr>
          <w:color w:val="535353" w:themeColor="text2"/>
        </w:rPr>
        <w:t xml:space="preserve"> </w:t>
      </w:r>
      <w:hyperlink r:id="rId27" w:history="1">
        <w:r w:rsidRPr="00072BE9">
          <w:rPr>
            <w:rStyle w:val="Hyperlink"/>
          </w:rPr>
          <w:t>www.aetnastudenthealth.com</w:t>
        </w:r>
      </w:hyperlink>
    </w:p>
    <w:p w14:paraId="45062A43" w14:textId="77777777" w:rsidR="002763E8" w:rsidRDefault="002763E8" w:rsidP="002763E8">
      <w:pPr>
        <w:pStyle w:val="BodyText"/>
        <w:rPr>
          <w:color w:val="535353" w:themeColor="text2"/>
        </w:rPr>
      </w:pPr>
      <w:bookmarkStart w:id="21" w:name="_Toc172708847"/>
      <w:bookmarkStart w:id="22" w:name="_Toc196143421"/>
      <w:r w:rsidRPr="004E18F7">
        <w:rPr>
          <w:rStyle w:val="Heading2Char"/>
          <w:color w:val="535353" w:themeColor="text2"/>
        </w:rPr>
        <w:t>How much does my student health insurance cost?</w:t>
      </w:r>
      <w:bookmarkEnd w:id="21"/>
      <w:bookmarkEnd w:id="22"/>
      <w:r w:rsidRPr="004E18F7">
        <w:rPr>
          <w:color w:val="535353" w:themeColor="text2"/>
        </w:rPr>
        <w:t xml:space="preserve"> </w:t>
      </w:r>
      <w:r w:rsidRPr="004E18F7">
        <w:rPr>
          <w:color w:val="535353" w:themeColor="text2"/>
        </w:rPr>
        <w:br/>
        <w:t xml:space="preserve">See </w:t>
      </w:r>
      <w:proofErr w:type="gramStart"/>
      <w:r w:rsidRPr="004E18F7">
        <w:rPr>
          <w:color w:val="535353" w:themeColor="text2"/>
        </w:rPr>
        <w:t>chart</w:t>
      </w:r>
      <w:proofErr w:type="gramEnd"/>
      <w:r w:rsidRPr="004E18F7">
        <w:rPr>
          <w:color w:val="535353" w:themeColor="text2"/>
        </w:rPr>
        <w:t xml:space="preserve"> below:</w:t>
      </w:r>
    </w:p>
    <w:tbl>
      <w:tblPr>
        <w:tblStyle w:val="GridTable4-Accent111"/>
        <w:tblW w:w="0" w:type="auto"/>
        <w:tblLook w:val="04A0" w:firstRow="1" w:lastRow="0" w:firstColumn="1" w:lastColumn="0" w:noHBand="0" w:noVBand="1"/>
      </w:tblPr>
      <w:tblGrid>
        <w:gridCol w:w="2643"/>
        <w:gridCol w:w="2555"/>
        <w:gridCol w:w="2555"/>
        <w:gridCol w:w="2605"/>
      </w:tblGrid>
      <w:tr w:rsidR="002763E8" w:rsidRPr="004A7B84" w14:paraId="4DF6DF88" w14:textId="77777777" w:rsidTr="00AC6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dxa"/>
          </w:tcPr>
          <w:p w14:paraId="18901B51" w14:textId="77777777" w:rsidR="002763E8" w:rsidRPr="004A7B84" w:rsidRDefault="002763E8" w:rsidP="00E051B0">
            <w:pPr>
              <w:jc w:val="center"/>
              <w:rPr>
                <w:sz w:val="20"/>
                <w:highlight w:val="yellow"/>
              </w:rPr>
            </w:pPr>
          </w:p>
        </w:tc>
        <w:tc>
          <w:tcPr>
            <w:tcW w:w="2555" w:type="dxa"/>
            <w:vAlign w:val="center"/>
          </w:tcPr>
          <w:p w14:paraId="6B74B722" w14:textId="77777777"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A7B84">
              <w:rPr>
                <w:color w:val="auto"/>
                <w:sz w:val="20"/>
              </w:rPr>
              <w:t>Annual</w:t>
            </w:r>
          </w:p>
          <w:p w14:paraId="77A282D7" w14:textId="3EF8A9B7"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(08/15/202</w:t>
            </w:r>
            <w:r>
              <w:rPr>
                <w:color w:val="auto"/>
                <w:sz w:val="20"/>
              </w:rPr>
              <w:t>5</w:t>
            </w:r>
            <w:r>
              <w:rPr>
                <w:color w:val="auto"/>
                <w:sz w:val="20"/>
              </w:rPr>
              <w:t>-08/14/202</w:t>
            </w:r>
            <w:r>
              <w:rPr>
                <w:color w:val="auto"/>
                <w:sz w:val="20"/>
              </w:rPr>
              <w:t>6</w:t>
            </w:r>
            <w:r w:rsidRPr="004A7B84">
              <w:rPr>
                <w:color w:val="auto"/>
                <w:sz w:val="20"/>
              </w:rPr>
              <w:t>)</w:t>
            </w:r>
          </w:p>
        </w:tc>
        <w:tc>
          <w:tcPr>
            <w:tcW w:w="2555" w:type="dxa"/>
            <w:vAlign w:val="center"/>
          </w:tcPr>
          <w:p w14:paraId="30827D19" w14:textId="77777777"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A7B84">
              <w:rPr>
                <w:color w:val="auto"/>
                <w:sz w:val="20"/>
              </w:rPr>
              <w:t>Fall</w:t>
            </w:r>
          </w:p>
          <w:p w14:paraId="1905FFD3" w14:textId="1402B821"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(08/15/202</w:t>
            </w:r>
            <w:r w:rsidR="00985217">
              <w:rPr>
                <w:color w:val="auto"/>
                <w:sz w:val="20"/>
              </w:rPr>
              <w:t>5</w:t>
            </w:r>
            <w:r>
              <w:rPr>
                <w:color w:val="auto"/>
                <w:sz w:val="20"/>
              </w:rPr>
              <w:t>-12/31/202</w:t>
            </w:r>
            <w:r w:rsidR="00985217">
              <w:rPr>
                <w:color w:val="auto"/>
                <w:sz w:val="20"/>
              </w:rPr>
              <w:t>5</w:t>
            </w:r>
            <w:r w:rsidRPr="004A7B84">
              <w:rPr>
                <w:color w:val="auto"/>
                <w:sz w:val="20"/>
              </w:rPr>
              <w:t>)</w:t>
            </w:r>
          </w:p>
        </w:tc>
        <w:tc>
          <w:tcPr>
            <w:tcW w:w="2605" w:type="dxa"/>
            <w:vAlign w:val="center"/>
          </w:tcPr>
          <w:p w14:paraId="16341008" w14:textId="77777777"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A7B84">
              <w:rPr>
                <w:color w:val="auto"/>
                <w:sz w:val="20"/>
              </w:rPr>
              <w:t>Spring/Summer</w:t>
            </w:r>
          </w:p>
          <w:p w14:paraId="6657B63B" w14:textId="49950B59" w:rsidR="002763E8" w:rsidRPr="004A7B84" w:rsidRDefault="002763E8" w:rsidP="00E051B0">
            <w:pPr>
              <w:jc w:val="cente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(01/01/202</w:t>
            </w:r>
            <w:r w:rsidR="00985217">
              <w:rPr>
                <w:color w:val="auto"/>
                <w:sz w:val="20"/>
              </w:rPr>
              <w:t>6</w:t>
            </w:r>
            <w:r>
              <w:rPr>
                <w:color w:val="auto"/>
                <w:sz w:val="20"/>
              </w:rPr>
              <w:t>-08/14/202</w:t>
            </w:r>
            <w:r w:rsidR="00985217">
              <w:rPr>
                <w:color w:val="auto"/>
                <w:sz w:val="20"/>
              </w:rPr>
              <w:t>6</w:t>
            </w:r>
            <w:r w:rsidRPr="004A7B84">
              <w:rPr>
                <w:color w:val="auto"/>
                <w:sz w:val="20"/>
              </w:rPr>
              <w:t>)</w:t>
            </w:r>
          </w:p>
        </w:tc>
      </w:tr>
      <w:tr w:rsidR="002763E8" w:rsidRPr="004A7B84" w14:paraId="5153F782" w14:textId="77777777" w:rsidTr="00AC6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dxa"/>
            <w:vAlign w:val="center"/>
          </w:tcPr>
          <w:p w14:paraId="12EA460A" w14:textId="77777777" w:rsidR="002763E8" w:rsidRPr="004A7B84" w:rsidRDefault="002763E8" w:rsidP="00E051B0">
            <w:pPr>
              <w:rPr>
                <w:sz w:val="20"/>
              </w:rPr>
            </w:pPr>
            <w:r w:rsidRPr="004A7B84">
              <w:rPr>
                <w:sz w:val="20"/>
              </w:rPr>
              <w:t>Enrollment/Waiver Deadline</w:t>
            </w:r>
          </w:p>
        </w:tc>
        <w:tc>
          <w:tcPr>
            <w:tcW w:w="2555" w:type="dxa"/>
            <w:vAlign w:val="center"/>
          </w:tcPr>
          <w:p w14:paraId="408DBB1C" w14:textId="0FC9FE58"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b/>
                <w:sz w:val="20"/>
              </w:rPr>
            </w:pPr>
            <w:r w:rsidRPr="004A7B84">
              <w:rPr>
                <w:b/>
                <w:sz w:val="20"/>
              </w:rPr>
              <w:t>September 30, 20</w:t>
            </w:r>
            <w:r>
              <w:rPr>
                <w:b/>
                <w:sz w:val="20"/>
              </w:rPr>
              <w:t>2</w:t>
            </w:r>
            <w:r>
              <w:rPr>
                <w:b/>
                <w:sz w:val="20"/>
              </w:rPr>
              <w:t>5</w:t>
            </w:r>
          </w:p>
        </w:tc>
        <w:tc>
          <w:tcPr>
            <w:tcW w:w="2555" w:type="dxa"/>
            <w:vAlign w:val="center"/>
          </w:tcPr>
          <w:p w14:paraId="184FF3F8" w14:textId="0BA68EB3"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b/>
                <w:sz w:val="20"/>
              </w:rPr>
            </w:pPr>
            <w:r w:rsidRPr="004A7B84">
              <w:rPr>
                <w:b/>
                <w:sz w:val="20"/>
              </w:rPr>
              <w:t>September 30, 20</w:t>
            </w:r>
            <w:r>
              <w:rPr>
                <w:b/>
                <w:sz w:val="20"/>
              </w:rPr>
              <w:t>2</w:t>
            </w:r>
            <w:r w:rsidR="00985217">
              <w:rPr>
                <w:b/>
                <w:sz w:val="20"/>
              </w:rPr>
              <w:t>5</w:t>
            </w:r>
          </w:p>
        </w:tc>
        <w:tc>
          <w:tcPr>
            <w:tcW w:w="2605" w:type="dxa"/>
            <w:vAlign w:val="center"/>
          </w:tcPr>
          <w:p w14:paraId="4E4F3FEB" w14:textId="1F5FC3FC"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b/>
                <w:sz w:val="20"/>
              </w:rPr>
            </w:pPr>
            <w:r w:rsidRPr="004A7B84">
              <w:rPr>
                <w:b/>
                <w:sz w:val="20"/>
              </w:rPr>
              <w:t xml:space="preserve">February </w:t>
            </w:r>
            <w:r>
              <w:rPr>
                <w:b/>
                <w:sz w:val="20"/>
              </w:rPr>
              <w:t>28</w:t>
            </w:r>
            <w:r w:rsidRPr="004A7B84">
              <w:rPr>
                <w:b/>
                <w:sz w:val="20"/>
              </w:rPr>
              <w:t>, 202</w:t>
            </w:r>
            <w:r w:rsidR="00985217">
              <w:rPr>
                <w:b/>
                <w:sz w:val="20"/>
              </w:rPr>
              <w:t>6</w:t>
            </w:r>
          </w:p>
        </w:tc>
      </w:tr>
      <w:tr w:rsidR="002763E8" w:rsidRPr="004A7B84" w14:paraId="73B432E1" w14:textId="77777777" w:rsidTr="00AC6E99">
        <w:tc>
          <w:tcPr>
            <w:cnfStyle w:val="001000000000" w:firstRow="0" w:lastRow="0" w:firstColumn="1" w:lastColumn="0" w:oddVBand="0" w:evenVBand="0" w:oddHBand="0" w:evenHBand="0" w:firstRowFirstColumn="0" w:firstRowLastColumn="0" w:lastRowFirstColumn="0" w:lastRowLastColumn="0"/>
            <w:tcW w:w="2643" w:type="dxa"/>
            <w:vAlign w:val="center"/>
          </w:tcPr>
          <w:p w14:paraId="1D4B079A" w14:textId="77777777" w:rsidR="002763E8" w:rsidRPr="004A7B84" w:rsidRDefault="002763E8" w:rsidP="00E051B0">
            <w:pPr>
              <w:rPr>
                <w:sz w:val="20"/>
              </w:rPr>
            </w:pPr>
            <w:r w:rsidRPr="004A7B84">
              <w:rPr>
                <w:sz w:val="20"/>
              </w:rPr>
              <w:t>Student</w:t>
            </w:r>
          </w:p>
        </w:tc>
        <w:tc>
          <w:tcPr>
            <w:tcW w:w="2555" w:type="dxa"/>
            <w:vAlign w:val="center"/>
          </w:tcPr>
          <w:p w14:paraId="626F5C76" w14:textId="772DE998"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r w:rsidR="00985217">
              <w:rPr>
                <w:sz w:val="20"/>
              </w:rPr>
              <w:t>3</w:t>
            </w:r>
            <w:r>
              <w:rPr>
                <w:sz w:val="20"/>
              </w:rPr>
              <w:t>,</w:t>
            </w:r>
            <w:r w:rsidR="00985217">
              <w:rPr>
                <w:sz w:val="20"/>
              </w:rPr>
              <w:t>128</w:t>
            </w:r>
          </w:p>
        </w:tc>
        <w:tc>
          <w:tcPr>
            <w:tcW w:w="2555" w:type="dxa"/>
            <w:vAlign w:val="center"/>
          </w:tcPr>
          <w:p w14:paraId="653AF993" w14:textId="7941466A"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p>
        </w:tc>
        <w:tc>
          <w:tcPr>
            <w:tcW w:w="2605" w:type="dxa"/>
            <w:vAlign w:val="center"/>
          </w:tcPr>
          <w:p w14:paraId="22856D06" w14:textId="4F960FD9"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p>
        </w:tc>
      </w:tr>
      <w:tr w:rsidR="002763E8" w:rsidRPr="004A7B84" w14:paraId="43115375" w14:textId="77777777" w:rsidTr="00AC6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dxa"/>
            <w:vAlign w:val="center"/>
          </w:tcPr>
          <w:p w14:paraId="6310C850" w14:textId="77777777" w:rsidR="002763E8" w:rsidRPr="004A7B84" w:rsidRDefault="002763E8" w:rsidP="00E051B0">
            <w:pPr>
              <w:rPr>
                <w:sz w:val="20"/>
              </w:rPr>
            </w:pPr>
            <w:r w:rsidRPr="004A7B84">
              <w:rPr>
                <w:sz w:val="20"/>
              </w:rPr>
              <w:t>Spouse</w:t>
            </w:r>
          </w:p>
        </w:tc>
        <w:tc>
          <w:tcPr>
            <w:tcW w:w="2555" w:type="dxa"/>
            <w:vAlign w:val="center"/>
          </w:tcPr>
          <w:p w14:paraId="15E19888" w14:textId="069C94B9"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r w:rsidR="00985217">
              <w:rPr>
                <w:sz w:val="20"/>
              </w:rPr>
              <w:t>3</w:t>
            </w:r>
            <w:r>
              <w:rPr>
                <w:sz w:val="20"/>
              </w:rPr>
              <w:t>,</w:t>
            </w:r>
            <w:r w:rsidR="00985217">
              <w:rPr>
                <w:sz w:val="20"/>
              </w:rPr>
              <w:t>128</w:t>
            </w:r>
          </w:p>
        </w:tc>
        <w:tc>
          <w:tcPr>
            <w:tcW w:w="2555" w:type="dxa"/>
            <w:vAlign w:val="center"/>
          </w:tcPr>
          <w:p w14:paraId="0AA5495D" w14:textId="19792B51"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p>
        </w:tc>
        <w:tc>
          <w:tcPr>
            <w:tcW w:w="2605" w:type="dxa"/>
            <w:vAlign w:val="center"/>
          </w:tcPr>
          <w:p w14:paraId="01FC31DB" w14:textId="66C4095C"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p>
        </w:tc>
      </w:tr>
      <w:tr w:rsidR="002763E8" w:rsidRPr="004A7B84" w14:paraId="0BDCA8E3" w14:textId="77777777" w:rsidTr="00AC6E99">
        <w:tc>
          <w:tcPr>
            <w:cnfStyle w:val="001000000000" w:firstRow="0" w:lastRow="0" w:firstColumn="1" w:lastColumn="0" w:oddVBand="0" w:evenVBand="0" w:oddHBand="0" w:evenHBand="0" w:firstRowFirstColumn="0" w:firstRowLastColumn="0" w:lastRowFirstColumn="0" w:lastRowLastColumn="0"/>
            <w:tcW w:w="2643" w:type="dxa"/>
            <w:vAlign w:val="center"/>
          </w:tcPr>
          <w:p w14:paraId="0ABB927D" w14:textId="77777777" w:rsidR="002763E8" w:rsidRPr="004A7B84" w:rsidRDefault="002763E8" w:rsidP="00E051B0">
            <w:pPr>
              <w:rPr>
                <w:sz w:val="20"/>
              </w:rPr>
            </w:pPr>
            <w:r w:rsidRPr="004A7B84">
              <w:rPr>
                <w:sz w:val="20"/>
              </w:rPr>
              <w:t>Child</w:t>
            </w:r>
          </w:p>
        </w:tc>
        <w:tc>
          <w:tcPr>
            <w:tcW w:w="2555" w:type="dxa"/>
            <w:vAlign w:val="center"/>
          </w:tcPr>
          <w:p w14:paraId="58EF8DDD" w14:textId="06BEA13A"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r w:rsidR="00985217">
              <w:rPr>
                <w:sz w:val="20"/>
              </w:rPr>
              <w:t>3</w:t>
            </w:r>
            <w:r>
              <w:rPr>
                <w:sz w:val="20"/>
              </w:rPr>
              <w:t>,</w:t>
            </w:r>
            <w:r w:rsidR="00985217">
              <w:rPr>
                <w:sz w:val="20"/>
              </w:rPr>
              <w:t>128</w:t>
            </w:r>
          </w:p>
        </w:tc>
        <w:tc>
          <w:tcPr>
            <w:tcW w:w="2555" w:type="dxa"/>
            <w:vAlign w:val="center"/>
          </w:tcPr>
          <w:p w14:paraId="792249EC" w14:textId="1796D6F0"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p>
        </w:tc>
        <w:tc>
          <w:tcPr>
            <w:tcW w:w="2605" w:type="dxa"/>
            <w:vAlign w:val="center"/>
          </w:tcPr>
          <w:p w14:paraId="337ADF7E" w14:textId="2450E2A5" w:rsidR="002763E8" w:rsidRPr="004A7B84" w:rsidRDefault="002763E8" w:rsidP="00E051B0">
            <w:pPr>
              <w:jc w:val="center"/>
              <w:cnfStyle w:val="000000000000" w:firstRow="0" w:lastRow="0" w:firstColumn="0" w:lastColumn="0" w:oddVBand="0" w:evenVBand="0" w:oddHBand="0" w:evenHBand="0" w:firstRowFirstColumn="0" w:firstRowLastColumn="0" w:lastRowFirstColumn="0" w:lastRowLastColumn="0"/>
              <w:rPr>
                <w:sz w:val="20"/>
              </w:rPr>
            </w:pPr>
            <w:r w:rsidRPr="004A7B84">
              <w:rPr>
                <w:sz w:val="20"/>
              </w:rPr>
              <w:t>$</w:t>
            </w:r>
          </w:p>
        </w:tc>
      </w:tr>
      <w:tr w:rsidR="002763E8" w:rsidRPr="004A7B84" w14:paraId="5C97AD39" w14:textId="77777777" w:rsidTr="00AC6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dxa"/>
            <w:vAlign w:val="center"/>
          </w:tcPr>
          <w:p w14:paraId="2B47C437" w14:textId="77777777" w:rsidR="002763E8" w:rsidRPr="004A7B84" w:rsidRDefault="002763E8" w:rsidP="00E051B0">
            <w:pPr>
              <w:rPr>
                <w:sz w:val="20"/>
              </w:rPr>
            </w:pPr>
            <w:r w:rsidRPr="004A7B84">
              <w:rPr>
                <w:sz w:val="20"/>
              </w:rPr>
              <w:t>2+ Children</w:t>
            </w:r>
          </w:p>
        </w:tc>
        <w:tc>
          <w:tcPr>
            <w:tcW w:w="2555" w:type="dxa"/>
            <w:vAlign w:val="center"/>
          </w:tcPr>
          <w:p w14:paraId="7B3F2AD9" w14:textId="421927A2"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r w:rsidR="00985217">
              <w:rPr>
                <w:sz w:val="20"/>
              </w:rPr>
              <w:t>6</w:t>
            </w:r>
            <w:r>
              <w:rPr>
                <w:sz w:val="20"/>
              </w:rPr>
              <w:t>,</w:t>
            </w:r>
            <w:r w:rsidR="00985217">
              <w:rPr>
                <w:sz w:val="20"/>
              </w:rPr>
              <w:t>256</w:t>
            </w:r>
          </w:p>
        </w:tc>
        <w:tc>
          <w:tcPr>
            <w:tcW w:w="2555" w:type="dxa"/>
            <w:vAlign w:val="center"/>
          </w:tcPr>
          <w:p w14:paraId="415BC1DD" w14:textId="7265203F"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p>
        </w:tc>
        <w:tc>
          <w:tcPr>
            <w:tcW w:w="2605" w:type="dxa"/>
            <w:vAlign w:val="center"/>
          </w:tcPr>
          <w:p w14:paraId="78291F03" w14:textId="023AD758" w:rsidR="002763E8" w:rsidRPr="004A7B84" w:rsidRDefault="002763E8" w:rsidP="00E051B0">
            <w:pPr>
              <w:jc w:val="center"/>
              <w:cnfStyle w:val="000000100000" w:firstRow="0" w:lastRow="0" w:firstColumn="0" w:lastColumn="0" w:oddVBand="0" w:evenVBand="0" w:oddHBand="1" w:evenHBand="0" w:firstRowFirstColumn="0" w:firstRowLastColumn="0" w:lastRowFirstColumn="0" w:lastRowLastColumn="0"/>
              <w:rPr>
                <w:sz w:val="20"/>
              </w:rPr>
            </w:pPr>
            <w:r w:rsidRPr="004A7B84">
              <w:rPr>
                <w:sz w:val="20"/>
              </w:rPr>
              <w:t>$</w:t>
            </w:r>
          </w:p>
        </w:tc>
      </w:tr>
    </w:tbl>
    <w:p w14:paraId="41DD5CB7" w14:textId="77777777" w:rsidR="002763E8" w:rsidRPr="005827ED" w:rsidRDefault="002763E8" w:rsidP="002763E8">
      <w:pPr>
        <w:pStyle w:val="BodyText"/>
      </w:pPr>
      <w:r>
        <w:t>Annual coverage is for domestic students only. International students are enrolled by RIT for Fall and Spring/Summer</w:t>
      </w:r>
    </w:p>
    <w:p w14:paraId="643ABFBB" w14:textId="77777777" w:rsidR="002763E8" w:rsidRPr="004E18F7" w:rsidRDefault="002763E8" w:rsidP="002763E8">
      <w:pPr>
        <w:pStyle w:val="Heading2"/>
        <w:rPr>
          <w:color w:val="535353" w:themeColor="text2"/>
        </w:rPr>
      </w:pPr>
      <w:bookmarkStart w:id="23" w:name="_Toc172708848"/>
      <w:bookmarkStart w:id="24" w:name="_Toc196143422"/>
      <w:r w:rsidRPr="004E18F7">
        <w:rPr>
          <w:color w:val="535353" w:themeColor="text2"/>
        </w:rPr>
        <w:t>Have changes been made to this year’s plan?</w:t>
      </w:r>
      <w:bookmarkEnd w:id="23"/>
      <w:bookmarkEnd w:id="24"/>
      <w:r w:rsidRPr="004E18F7">
        <w:rPr>
          <w:color w:val="535353" w:themeColor="text2"/>
        </w:rPr>
        <w:t xml:space="preserve"> </w:t>
      </w:r>
    </w:p>
    <w:p w14:paraId="3CDA4E50" w14:textId="5D3C42E6" w:rsidR="002763E8" w:rsidRPr="004E18F7" w:rsidRDefault="00985217" w:rsidP="002763E8">
      <w:pPr>
        <w:pStyle w:val="BodyText"/>
        <w:spacing w:after="0"/>
        <w:rPr>
          <w:color w:val="535353" w:themeColor="text2"/>
        </w:rPr>
      </w:pPr>
      <w:r>
        <w:rPr>
          <w:color w:val="535353" w:themeColor="text2"/>
        </w:rPr>
        <w:t>No changes were made for</w:t>
      </w:r>
      <w:r w:rsidR="002763E8" w:rsidRPr="004E18F7">
        <w:rPr>
          <w:color w:val="535353" w:themeColor="text2"/>
        </w:rPr>
        <w:t xml:space="preserve"> the 202</w:t>
      </w:r>
      <w:r>
        <w:rPr>
          <w:color w:val="535353" w:themeColor="text2"/>
        </w:rPr>
        <w:t>5</w:t>
      </w:r>
      <w:r w:rsidR="002763E8" w:rsidRPr="004E18F7">
        <w:rPr>
          <w:color w:val="535353" w:themeColor="text2"/>
        </w:rPr>
        <w:t>–202</w:t>
      </w:r>
      <w:r>
        <w:rPr>
          <w:color w:val="535353" w:themeColor="text2"/>
        </w:rPr>
        <w:t>6</w:t>
      </w:r>
      <w:r w:rsidR="002763E8" w:rsidRPr="004E18F7">
        <w:rPr>
          <w:color w:val="535353" w:themeColor="text2"/>
        </w:rPr>
        <w:t xml:space="preserve"> Policy Year. </w:t>
      </w:r>
      <w:r w:rsidR="002763E8" w:rsidRPr="004E18F7">
        <w:rPr>
          <w:color w:val="535353" w:themeColor="text2"/>
        </w:rPr>
        <w:br/>
      </w:r>
    </w:p>
    <w:p w14:paraId="1DFB23B0" w14:textId="77777777" w:rsidR="002763E8" w:rsidRPr="004E18F7" w:rsidRDefault="002763E8" w:rsidP="002763E8">
      <w:pPr>
        <w:pStyle w:val="Heading2"/>
        <w:rPr>
          <w:color w:val="535353" w:themeColor="text2"/>
        </w:rPr>
      </w:pPr>
      <w:bookmarkStart w:id="25" w:name="_Toc172708849"/>
      <w:bookmarkStart w:id="26" w:name="_Toc196143423"/>
      <w:r>
        <w:rPr>
          <w:color w:val="535353" w:themeColor="text2"/>
        </w:rPr>
        <w:t>Am I still covered while traveling? When studying abroad?</w:t>
      </w:r>
      <w:bookmarkEnd w:id="25"/>
      <w:bookmarkEnd w:id="26"/>
      <w:r w:rsidRPr="004E18F7">
        <w:rPr>
          <w:color w:val="535353" w:themeColor="text2"/>
        </w:rPr>
        <w:t xml:space="preserve"> </w:t>
      </w:r>
    </w:p>
    <w:p w14:paraId="4694DB7F" w14:textId="77777777" w:rsidR="002763E8" w:rsidRPr="004E18F7" w:rsidRDefault="002763E8" w:rsidP="002763E8">
      <w:pPr>
        <w:pStyle w:val="BodyText"/>
        <w:rPr>
          <w:color w:val="535353" w:themeColor="text2"/>
        </w:rPr>
      </w:pPr>
      <w:r w:rsidRPr="004E18F7">
        <w:rPr>
          <w:color w:val="535353" w:themeColor="text2"/>
        </w:rPr>
        <w:t xml:space="preserve">Yes, your plan covers you wherever you are. If you are enrolled in SHIP and paid the premium, you'll be covered. Your plan also provides you with 24-Hour Worldwide Travel Assistance, which includes services ranging from a lost passport to helping with emergency medical assistance or arranging emergency medical evacuation or repatriation of remains. It’s important to contact </w:t>
      </w:r>
      <w:proofErr w:type="spellStart"/>
      <w:r>
        <w:t>OnCall</w:t>
      </w:r>
      <w:proofErr w:type="spellEnd"/>
      <w:r>
        <w:t xml:space="preserve"> International at 1-800-850-4556</w:t>
      </w:r>
      <w:r w:rsidRPr="005827ED">
        <w:t xml:space="preserve"> </w:t>
      </w:r>
      <w:r w:rsidRPr="004E18F7">
        <w:rPr>
          <w:color w:val="535353" w:themeColor="text2"/>
        </w:rPr>
        <w:t xml:space="preserve">before </w:t>
      </w:r>
      <w:proofErr w:type="gramStart"/>
      <w:r w:rsidRPr="004E18F7">
        <w:rPr>
          <w:color w:val="535353" w:themeColor="text2"/>
        </w:rPr>
        <w:t>making arrangements</w:t>
      </w:r>
      <w:proofErr w:type="gramEnd"/>
      <w:r w:rsidRPr="004E18F7">
        <w:rPr>
          <w:color w:val="535353" w:themeColor="text2"/>
        </w:rPr>
        <w:t xml:space="preserve"> on your own. Otherwise, these services will not be covered. </w:t>
      </w:r>
    </w:p>
    <w:p w14:paraId="57B578B1" w14:textId="77777777" w:rsidR="002763E8" w:rsidRPr="004E18F7" w:rsidRDefault="002763E8" w:rsidP="002763E8">
      <w:pPr>
        <w:pStyle w:val="Subheader"/>
        <w:rPr>
          <w:color w:val="535353" w:themeColor="text2"/>
        </w:rPr>
      </w:pPr>
      <w:r w:rsidRPr="004E18F7">
        <w:rPr>
          <w:color w:val="535353" w:themeColor="text2"/>
        </w:rPr>
        <w:t>Other information about seeking medical care abroad:</w:t>
      </w:r>
    </w:p>
    <w:p w14:paraId="67E40B2B" w14:textId="77777777" w:rsidR="002763E8" w:rsidRPr="004E18F7" w:rsidRDefault="002763E8" w:rsidP="002763E8">
      <w:pPr>
        <w:pStyle w:val="BodyText"/>
        <w:numPr>
          <w:ilvl w:val="0"/>
          <w:numId w:val="33"/>
        </w:numPr>
        <w:spacing w:after="0"/>
        <w:rPr>
          <w:color w:val="535353" w:themeColor="text2"/>
        </w:rPr>
      </w:pPr>
      <w:r w:rsidRPr="004E18F7">
        <w:rPr>
          <w:color w:val="535353" w:themeColor="text2"/>
        </w:rPr>
        <w:t>Always keep your SHIP ID card with you.</w:t>
      </w:r>
    </w:p>
    <w:p w14:paraId="328D6DE7" w14:textId="77777777" w:rsidR="002763E8" w:rsidRPr="004E18F7" w:rsidRDefault="002763E8" w:rsidP="002763E8">
      <w:pPr>
        <w:pStyle w:val="BodyText"/>
        <w:numPr>
          <w:ilvl w:val="0"/>
          <w:numId w:val="33"/>
        </w:numPr>
        <w:spacing w:after="0"/>
        <w:rPr>
          <w:color w:val="535353" w:themeColor="text2"/>
        </w:rPr>
      </w:pPr>
      <w:r w:rsidRPr="004E18F7">
        <w:rPr>
          <w:color w:val="535353" w:themeColor="text2"/>
        </w:rPr>
        <w:t xml:space="preserve">Save a copy of the plan brochure and/or bookmark your student health website. </w:t>
      </w:r>
    </w:p>
    <w:p w14:paraId="76BE055D" w14:textId="77777777" w:rsidR="002763E8" w:rsidRPr="004E18F7" w:rsidRDefault="002763E8" w:rsidP="002763E8">
      <w:pPr>
        <w:pStyle w:val="BodyText"/>
        <w:numPr>
          <w:ilvl w:val="0"/>
          <w:numId w:val="33"/>
        </w:numPr>
        <w:spacing w:after="0"/>
        <w:rPr>
          <w:color w:val="535353" w:themeColor="text2"/>
        </w:rPr>
      </w:pPr>
      <w:r w:rsidRPr="004E18F7">
        <w:rPr>
          <w:color w:val="535353" w:themeColor="text2"/>
        </w:rPr>
        <w:t>If you get sick while abroad, you will likely need to pay for your care first and then submit bills for reimbursement. Your covered expenses will likely be considered an out-of-network expense.</w:t>
      </w:r>
    </w:p>
    <w:p w14:paraId="72E0C7CE" w14:textId="77777777" w:rsidR="002763E8" w:rsidRPr="004E18F7" w:rsidRDefault="002763E8" w:rsidP="002763E8">
      <w:pPr>
        <w:pStyle w:val="BodyText"/>
        <w:numPr>
          <w:ilvl w:val="0"/>
          <w:numId w:val="33"/>
        </w:numPr>
        <w:spacing w:after="0"/>
        <w:rPr>
          <w:color w:val="535353" w:themeColor="text2"/>
        </w:rPr>
      </w:pPr>
      <w:r w:rsidRPr="004E18F7">
        <w:rPr>
          <w:color w:val="535353" w:themeColor="text2"/>
        </w:rPr>
        <w:lastRenderedPageBreak/>
        <w:t xml:space="preserve">Before you submit claims for reimbursement, have the itemized bill(s) translated into English. </w:t>
      </w:r>
      <w:r w:rsidRPr="004E18F7">
        <w:rPr>
          <w:color w:val="535353" w:themeColor="text2"/>
        </w:rPr>
        <w:br/>
        <w:t xml:space="preserve">Also include a letter informing the claims administrator you already paid for the healthcare service </w:t>
      </w:r>
      <w:r w:rsidRPr="004E18F7">
        <w:rPr>
          <w:color w:val="535353" w:themeColor="text2"/>
        </w:rPr>
        <w:br/>
        <w:t xml:space="preserve">and need to be reimbursed. </w:t>
      </w:r>
    </w:p>
    <w:p w14:paraId="345E0FF7" w14:textId="77777777" w:rsidR="002763E8" w:rsidRPr="004E18F7" w:rsidRDefault="002763E8" w:rsidP="002763E8">
      <w:pPr>
        <w:pStyle w:val="BodyText"/>
        <w:numPr>
          <w:ilvl w:val="0"/>
          <w:numId w:val="33"/>
        </w:numPr>
        <w:spacing w:after="0"/>
        <w:rPr>
          <w:color w:val="535353" w:themeColor="text2"/>
        </w:rPr>
      </w:pPr>
      <w:r w:rsidRPr="004E18F7">
        <w:rPr>
          <w:color w:val="535353" w:themeColor="text2"/>
        </w:rPr>
        <w:t xml:space="preserve">Write your name, ID number, address and school name on your bill(s). This will help the claims </w:t>
      </w:r>
      <w:r w:rsidRPr="004E18F7">
        <w:rPr>
          <w:color w:val="535353" w:themeColor="text2"/>
        </w:rPr>
        <w:br/>
        <w:t xml:space="preserve">company process your reimbursement request correctly and promptly. </w:t>
      </w:r>
    </w:p>
    <w:p w14:paraId="17974063" w14:textId="77777777" w:rsidR="002763E8" w:rsidRPr="004E18F7" w:rsidRDefault="002763E8" w:rsidP="002763E8">
      <w:pPr>
        <w:pStyle w:val="BodyText"/>
        <w:rPr>
          <w:color w:val="535353" w:themeColor="text2"/>
        </w:rPr>
      </w:pPr>
    </w:p>
    <w:p w14:paraId="5A84A04F" w14:textId="4862B103" w:rsidR="00B639AA" w:rsidRPr="004E18F7" w:rsidRDefault="00B639AA" w:rsidP="002763E8">
      <w:pPr>
        <w:pStyle w:val="Subheader"/>
        <w:spacing w:line="240" w:lineRule="auto"/>
        <w:rPr>
          <w:color w:val="535353" w:themeColor="text2"/>
        </w:rPr>
      </w:pPr>
    </w:p>
    <w:sectPr w:rsidR="00B639AA" w:rsidRPr="004E18F7" w:rsidSect="00CE4219">
      <w:headerReference w:type="default" r:id="rId28"/>
      <w:footerReference w:type="even" r:id="rId29"/>
      <w:footerReference w:type="default" r:id="rId30"/>
      <w:footerReference w:type="first" r:id="rId31"/>
      <w:pgSz w:w="12240" w:h="15840" w:code="1"/>
      <w:pgMar w:top="2203" w:right="936" w:bottom="2880" w:left="936"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E747" w14:textId="77777777" w:rsidR="00387E80" w:rsidRDefault="00387E80" w:rsidP="00374DAB">
      <w:r>
        <w:separator/>
      </w:r>
    </w:p>
  </w:endnote>
  <w:endnote w:type="continuationSeparator" w:id="0">
    <w:p w14:paraId="16E28982" w14:textId="77777777" w:rsidR="00387E80" w:rsidRDefault="00387E80"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9632709"/>
      <w:docPartObj>
        <w:docPartGallery w:val="Page Numbers (Bottom of Page)"/>
        <w:docPartUnique/>
      </w:docPartObj>
    </w:sdtPr>
    <w:sdtEndPr>
      <w:rPr>
        <w:rStyle w:val="PageNumber"/>
      </w:rPr>
    </w:sdtEndPr>
    <w:sdtContent>
      <w:p w14:paraId="1B2959C2" w14:textId="77777777" w:rsidR="00F77886" w:rsidRDefault="00F77886" w:rsidP="006B17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52EE3" w14:textId="77777777" w:rsidR="00F77886" w:rsidRDefault="00F77886" w:rsidP="006B17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vertAlign w:val="subscript"/>
      </w:rPr>
      <w:id w:val="-2016759873"/>
      <w:docPartObj>
        <w:docPartGallery w:val="Page Numbers (Bottom of Page)"/>
        <w:docPartUnique/>
      </w:docPartObj>
    </w:sdtPr>
    <w:sdtEndPr>
      <w:rPr>
        <w:rStyle w:val="PageNumber"/>
      </w:rPr>
    </w:sdtEndPr>
    <w:sdtContent>
      <w:p w14:paraId="5BF10126" w14:textId="26CE501C" w:rsidR="00F77886" w:rsidRPr="00CE4219" w:rsidRDefault="00F77886" w:rsidP="00480825">
        <w:pPr>
          <w:pStyle w:val="Footer"/>
          <w:framePr w:h="539" w:hRule="exact" w:wrap="none" w:vAnchor="text" w:hAnchor="page" w:x="404" w:y="-577"/>
          <w:rPr>
            <w:rStyle w:val="PageNumber"/>
            <w:vertAlign w:val="subscript"/>
          </w:rPr>
        </w:pPr>
        <w:r w:rsidRPr="00CE4219">
          <w:rPr>
            <w:rStyle w:val="PageNumber"/>
            <w:vertAlign w:val="subscript"/>
          </w:rPr>
          <w:fldChar w:fldCharType="begin"/>
        </w:r>
        <w:r w:rsidRPr="00CE4219">
          <w:rPr>
            <w:rStyle w:val="PageNumber"/>
            <w:vertAlign w:val="subscript"/>
          </w:rPr>
          <w:instrText xml:space="preserve"> PAGE </w:instrText>
        </w:r>
        <w:r w:rsidRPr="00CE4219">
          <w:rPr>
            <w:rStyle w:val="PageNumber"/>
            <w:vertAlign w:val="subscript"/>
          </w:rPr>
          <w:fldChar w:fldCharType="separate"/>
        </w:r>
        <w:r w:rsidR="003D02F4">
          <w:rPr>
            <w:rStyle w:val="PageNumber"/>
            <w:noProof/>
            <w:vertAlign w:val="subscript"/>
          </w:rPr>
          <w:t>11</w:t>
        </w:r>
        <w:r w:rsidRPr="00CE4219">
          <w:rPr>
            <w:rStyle w:val="PageNumber"/>
            <w:vertAlign w:val="subscript"/>
          </w:rPr>
          <w:fldChar w:fldCharType="end"/>
        </w:r>
      </w:p>
    </w:sdtContent>
  </w:sdt>
  <w:p w14:paraId="36ECE885" w14:textId="2161D020" w:rsidR="00F77886" w:rsidRPr="0072159B" w:rsidRDefault="00F77886" w:rsidP="00B624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D86E" w14:textId="753BA089" w:rsidR="00F77886" w:rsidRPr="006E3254" w:rsidRDefault="00F77886" w:rsidP="004F2BBD">
    <w:pPr>
      <w:pStyle w:val="Footer"/>
      <w:tabs>
        <w:tab w:val="clear" w:pos="4320"/>
        <w:tab w:val="clear" w:pos="8640"/>
        <w:tab w:val="right" w:pos="10350"/>
      </w:tabs>
      <w:ind w:right="360"/>
      <w:rPr>
        <w:rFonts w:asciiTheme="minorHAnsi" w:hAnsiTheme="minorHAnsi" w:cstheme="minorHAnsi"/>
        <w:color w:val="FFFFFF" w:themeColor="background1"/>
        <w:sz w:val="12"/>
        <w:szCs w:val="12"/>
      </w:rPr>
    </w:pPr>
    <w:r>
      <w:rPr>
        <w:rFonts w:asciiTheme="minorHAnsi" w:hAnsiTheme="minorHAnsi" w:cstheme="minorHAnsi"/>
        <w:noProof/>
        <w:color w:val="FFFFFF" w:themeColor="background1"/>
        <w:sz w:val="12"/>
        <w:szCs w:val="12"/>
      </w:rPr>
      <w:tab/>
      <w:t xml:space="preserve"> </w:t>
    </w:r>
    <w:r w:rsidRPr="006E3254">
      <w:rPr>
        <w:rFonts w:asciiTheme="minorHAnsi" w:hAnsiTheme="minorHAnsi" w:cstheme="minorHAnsi"/>
        <w:noProof/>
        <w:color w:val="FFFFFF" w:themeColor="background1"/>
        <w:sz w:val="12"/>
        <w:szCs w:val="12"/>
      </w:rPr>
      <w:t xml:space="preserve">© </w:t>
    </w:r>
    <w:r w:rsidRPr="006E3254">
      <w:rPr>
        <w:rFonts w:asciiTheme="minorHAnsi" w:hAnsiTheme="minorHAnsi" w:cstheme="minorHAnsi"/>
        <w:noProof/>
        <w:color w:val="FFFFFF" w:themeColor="background1"/>
        <w:sz w:val="12"/>
        <w:szCs w:val="12"/>
      </w:rPr>
      <w:fldChar w:fldCharType="begin"/>
    </w:r>
    <w:r w:rsidRPr="006E3254">
      <w:rPr>
        <w:rFonts w:asciiTheme="minorHAnsi" w:hAnsiTheme="minorHAnsi" w:cstheme="minorHAnsi"/>
        <w:noProof/>
        <w:color w:val="FFFFFF" w:themeColor="background1"/>
        <w:sz w:val="12"/>
        <w:szCs w:val="12"/>
      </w:rPr>
      <w:instrText xml:space="preserve"> DATE \@ "yyyy" \* MERGEFORMAT </w:instrText>
    </w:r>
    <w:r w:rsidRPr="006E3254">
      <w:rPr>
        <w:rFonts w:asciiTheme="minorHAnsi" w:hAnsiTheme="minorHAnsi" w:cstheme="minorHAnsi"/>
        <w:noProof/>
        <w:color w:val="FFFFFF" w:themeColor="background1"/>
        <w:sz w:val="12"/>
        <w:szCs w:val="12"/>
      </w:rPr>
      <w:fldChar w:fldCharType="separate"/>
    </w:r>
    <w:r w:rsidR="002763E8">
      <w:rPr>
        <w:rFonts w:asciiTheme="minorHAnsi" w:hAnsiTheme="minorHAnsi" w:cstheme="minorHAnsi"/>
        <w:noProof/>
        <w:color w:val="FFFFFF" w:themeColor="background1"/>
        <w:sz w:val="12"/>
        <w:szCs w:val="12"/>
      </w:rPr>
      <w:t>2025</w:t>
    </w:r>
    <w:r w:rsidRPr="006E3254">
      <w:rPr>
        <w:rFonts w:asciiTheme="minorHAnsi" w:hAnsiTheme="minorHAnsi" w:cstheme="minorHAnsi"/>
        <w:noProof/>
        <w:color w:val="FFFFFF" w:themeColor="background1"/>
        <w:sz w:val="12"/>
        <w:szCs w:val="12"/>
      </w:rPr>
      <w:fldChar w:fldCharType="end"/>
    </w:r>
    <w:r w:rsidRPr="006E3254">
      <w:rPr>
        <w:rFonts w:asciiTheme="minorHAnsi" w:hAnsiTheme="minorHAnsi" w:cstheme="minorHAnsi"/>
        <w:noProof/>
        <w:color w:val="FFFFFF" w:themeColor="background1"/>
        <w:sz w:val="12"/>
        <w:szCs w:val="12"/>
      </w:rPr>
      <w:t xml:space="preserve"> Arthur J. Gallagher &amp; 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E264" w14:textId="77777777" w:rsidR="00387E80" w:rsidRDefault="00387E80" w:rsidP="00374DAB">
      <w:r>
        <w:separator/>
      </w:r>
    </w:p>
  </w:footnote>
  <w:footnote w:type="continuationSeparator" w:id="0">
    <w:p w14:paraId="46F9B17B" w14:textId="77777777" w:rsidR="00387E80" w:rsidRDefault="00387E80"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E5CA" w14:textId="4DB3D8BC" w:rsidR="00F77886" w:rsidRPr="001B2CDF" w:rsidRDefault="002763E8" w:rsidP="00883FA9">
    <w:pPr>
      <w:pStyle w:val="Header"/>
      <w:jc w:val="right"/>
      <w:rPr>
        <w:color w:val="808080" w:themeColor="background1" w:themeShade="80"/>
        <w:sz w:val="16"/>
        <w:szCs w:val="16"/>
      </w:rPr>
    </w:pPr>
    <w:r>
      <w:rPr>
        <w:noProof/>
      </w:rPr>
      <mc:AlternateContent>
        <mc:Choice Requires="wps">
          <w:drawing>
            <wp:anchor distT="0" distB="0" distL="114300" distR="114300" simplePos="0" relativeHeight="251676672" behindDoc="0" locked="0" layoutInCell="1" allowOverlap="1" wp14:anchorId="0ABBA36D" wp14:editId="41253B3A">
              <wp:simplePos x="0" y="0"/>
              <wp:positionH relativeFrom="column">
                <wp:posOffset>4758690</wp:posOffset>
              </wp:positionH>
              <wp:positionV relativeFrom="paragraph">
                <wp:posOffset>114301</wp:posOffset>
              </wp:positionV>
              <wp:extent cx="1745615" cy="349250"/>
              <wp:effectExtent l="0" t="0" r="26035" b="12700"/>
              <wp:wrapNone/>
              <wp:docPr id="2" name="Text Box 2"/>
              <wp:cNvGraphicFramePr/>
              <a:graphic xmlns:a="http://schemas.openxmlformats.org/drawingml/2006/main">
                <a:graphicData uri="http://schemas.microsoft.com/office/word/2010/wordprocessingShape">
                  <wps:wsp>
                    <wps:cNvSpPr txBox="1"/>
                    <wps:spPr>
                      <a:xfrm>
                        <a:off x="0" y="0"/>
                        <a:ext cx="1745615" cy="349250"/>
                      </a:xfrm>
                      <a:prstGeom prst="rect">
                        <a:avLst/>
                      </a:prstGeom>
                      <a:solidFill>
                        <a:schemeClr val="lt1"/>
                      </a:solidFill>
                      <a:ln w="6350">
                        <a:solidFill>
                          <a:prstClr val="black"/>
                        </a:solidFill>
                      </a:ln>
                    </wps:spPr>
                    <wps:txbx>
                      <w:txbxContent>
                        <w:p w14:paraId="503D5D2E" w14:textId="6A0F1C78" w:rsidR="00F77886" w:rsidRPr="00ED4CC8" w:rsidRDefault="002763E8" w:rsidP="00ED4CC8">
                          <w:pPr>
                            <w:rPr>
                              <w:sz w:val="28"/>
                              <w:szCs w:val="28"/>
                            </w:rPr>
                          </w:pPr>
                          <w:r w:rsidRPr="00326C5B">
                            <w:rPr>
                              <w:sz w:val="20"/>
                            </w:rPr>
                            <w:object w:dxaOrig="3480" w:dyaOrig="616" w14:anchorId="7DCC6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1.5pt">
                                <v:imagedata r:id="rId1" o:title=""/>
                              </v:shape>
                              <o:OLEObject Type="Embed" ProgID="Acrobat.Document.DC" ShapeID="_x0000_i1025" DrawAspect="Content" ObjectID="_1806756246"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A36D" id="_x0000_t202" coordsize="21600,21600" o:spt="202" path="m,l,21600r21600,l21600,xe">
              <v:stroke joinstyle="miter"/>
              <v:path gradientshapeok="t" o:connecttype="rect"/>
            </v:shapetype>
            <v:shape id="Text Box 2" o:spid="_x0000_s1026" type="#_x0000_t202" style="position:absolute;left:0;text-align:left;margin-left:374.7pt;margin-top:9pt;width:137.45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" fillcolor="white [3201]" strokeweight=".5pt">
              <v:textbox>
                <w:txbxContent>
                  <w:p w14:paraId="503D5D2E" w14:textId="6A0F1C78" w:rsidR="00F77886" w:rsidRPr="00ED4CC8" w:rsidRDefault="002763E8" w:rsidP="00ED4CC8">
                    <w:pPr>
                      <w:rPr>
                        <w:sz w:val="28"/>
                        <w:szCs w:val="28"/>
                      </w:rPr>
                    </w:pPr>
                    <w:r w:rsidRPr="00326C5B">
                      <w:rPr>
                        <w:sz w:val="20"/>
                      </w:rPr>
                      <w:object w:dxaOrig="3480" w:dyaOrig="616" w14:anchorId="7DCC6920">
                        <v:shape id="_x0000_i1025" type="#_x0000_t75" style="width:122.5pt;height:21.5pt">
                          <v:imagedata r:id="rId1" o:title=""/>
                        </v:shape>
                        <o:OLEObject Type="Embed" ProgID="Acrobat.Document.DC" ShapeID="_x0000_i1025" DrawAspect="Content" ObjectID="_1806756246" r:id="rId3"/>
                      </w:object>
                    </w:r>
                  </w:p>
                </w:txbxContent>
              </v:textbox>
            </v:shape>
          </w:pict>
        </mc:Fallback>
      </mc:AlternateContent>
    </w:r>
    <w:r w:rsidR="00813B17">
      <w:rPr>
        <w:noProof/>
      </w:rPr>
      <w:drawing>
        <wp:anchor distT="0" distB="0" distL="114300" distR="114300" simplePos="0" relativeHeight="251677696" behindDoc="1" locked="0" layoutInCell="1" allowOverlap="1" wp14:anchorId="00296A50" wp14:editId="1526E624">
          <wp:simplePos x="0" y="0"/>
          <wp:positionH relativeFrom="column">
            <wp:posOffset>-594360</wp:posOffset>
          </wp:positionH>
          <wp:positionV relativeFrom="paragraph">
            <wp:posOffset>-25400</wp:posOffset>
          </wp:positionV>
          <wp:extent cx="7788165" cy="10078801"/>
          <wp:effectExtent l="0" t="0" r="0" b="0"/>
          <wp:wrapNone/>
          <wp:docPr id="537759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59362" name="Picture 1"/>
                  <pic:cNvPicPr/>
                </pic:nvPicPr>
                <pic:blipFill>
                  <a:blip r:embed="rId4"/>
                  <a:stretch>
                    <a:fillRect/>
                  </a:stretch>
                </pic:blipFill>
                <pic:spPr>
                  <a:xfrm>
                    <a:off x="0" y="0"/>
                    <a:ext cx="7788165" cy="1007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1"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AC42096"/>
    <w:multiLevelType w:val="hybridMultilevel"/>
    <w:tmpl w:val="7FCE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296F"/>
    <w:multiLevelType w:val="hybridMultilevel"/>
    <w:tmpl w:val="5F6E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D18DC"/>
    <w:multiLevelType w:val="multilevel"/>
    <w:tmpl w:val="536CD422"/>
    <w:lvl w:ilvl="0">
      <w:start w:val="1"/>
      <w:numFmt w:val="bullet"/>
      <w:pStyle w:val="Blue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pStyle w:val="BlueBullet3"/>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F5EA7"/>
    <w:multiLevelType w:val="hybridMultilevel"/>
    <w:tmpl w:val="E6FC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A526B"/>
    <w:multiLevelType w:val="hybridMultilevel"/>
    <w:tmpl w:val="4900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150CF"/>
    <w:multiLevelType w:val="hybridMultilevel"/>
    <w:tmpl w:val="D73CA57A"/>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B4527"/>
    <w:multiLevelType w:val="hybridMultilevel"/>
    <w:tmpl w:val="35961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27786"/>
    <w:multiLevelType w:val="hybridMultilevel"/>
    <w:tmpl w:val="3690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3" w15:restartNumberingAfterBreak="0">
    <w:nsid w:val="2DDD397B"/>
    <w:multiLevelType w:val="hybridMultilevel"/>
    <w:tmpl w:val="9D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5D29"/>
    <w:multiLevelType w:val="hybridMultilevel"/>
    <w:tmpl w:val="761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C1681"/>
    <w:multiLevelType w:val="hybridMultilevel"/>
    <w:tmpl w:val="1BF871E2"/>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05C03"/>
    <w:multiLevelType w:val="hybridMultilevel"/>
    <w:tmpl w:val="2F42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26409"/>
    <w:multiLevelType w:val="multilevel"/>
    <w:tmpl w:val="68E0D138"/>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B083C27"/>
    <w:multiLevelType w:val="hybridMultilevel"/>
    <w:tmpl w:val="E208DA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C4B02"/>
    <w:multiLevelType w:val="hybridMultilevel"/>
    <w:tmpl w:val="00A0581E"/>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1" w15:restartNumberingAfterBreak="0">
    <w:nsid w:val="553C17A5"/>
    <w:multiLevelType w:val="hybridMultilevel"/>
    <w:tmpl w:val="6FAE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3" w15:restartNumberingAfterBreak="0">
    <w:nsid w:val="57732C37"/>
    <w:multiLevelType w:val="hybridMultilevel"/>
    <w:tmpl w:val="0824869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58C721FE"/>
    <w:multiLevelType w:val="hybridMultilevel"/>
    <w:tmpl w:val="A9EC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8345D"/>
    <w:multiLevelType w:val="hybridMultilevel"/>
    <w:tmpl w:val="04802030"/>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155B2"/>
    <w:multiLevelType w:val="hybridMultilevel"/>
    <w:tmpl w:val="ACFE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4EFC"/>
    <w:multiLevelType w:val="hybridMultilevel"/>
    <w:tmpl w:val="D4F8CFE8"/>
    <w:lvl w:ilvl="0" w:tplc="4EEE73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C1404"/>
    <w:multiLevelType w:val="hybridMultilevel"/>
    <w:tmpl w:val="46E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61D2E"/>
    <w:multiLevelType w:val="hybridMultilevel"/>
    <w:tmpl w:val="4DBE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3ADF"/>
    <w:multiLevelType w:val="hybridMultilevel"/>
    <w:tmpl w:val="5B8C6BE0"/>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4237A"/>
    <w:multiLevelType w:val="hybridMultilevel"/>
    <w:tmpl w:val="ECCCD1C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E86F5A"/>
    <w:multiLevelType w:val="hybridMultilevel"/>
    <w:tmpl w:val="23C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47522"/>
    <w:multiLevelType w:val="hybridMultilevel"/>
    <w:tmpl w:val="F5E055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074DB6"/>
    <w:multiLevelType w:val="hybridMultilevel"/>
    <w:tmpl w:val="F50A4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21B11"/>
    <w:multiLevelType w:val="multilevel"/>
    <w:tmpl w:val="64EE7A1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pStyle w:val="BlueBullet5"/>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511AB5"/>
    <w:multiLevelType w:val="hybridMultilevel"/>
    <w:tmpl w:val="9D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E4AC3"/>
    <w:multiLevelType w:val="hybridMultilevel"/>
    <w:tmpl w:val="D5A2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20A68"/>
    <w:multiLevelType w:val="hybridMultilevel"/>
    <w:tmpl w:val="E1923732"/>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F3515"/>
    <w:multiLevelType w:val="hybridMultilevel"/>
    <w:tmpl w:val="6B3E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C72B4"/>
    <w:multiLevelType w:val="hybridMultilevel"/>
    <w:tmpl w:val="5126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81101">
    <w:abstractNumId w:val="0"/>
  </w:num>
  <w:num w:numId="2" w16cid:durableId="863595436">
    <w:abstractNumId w:val="17"/>
  </w:num>
  <w:num w:numId="3" w16cid:durableId="452679780">
    <w:abstractNumId w:val="20"/>
  </w:num>
  <w:num w:numId="4" w16cid:durableId="1448156704">
    <w:abstractNumId w:val="11"/>
  </w:num>
  <w:num w:numId="5" w16cid:durableId="1010833839">
    <w:abstractNumId w:val="9"/>
  </w:num>
  <w:num w:numId="6" w16cid:durableId="1325666307">
    <w:abstractNumId w:val="1"/>
  </w:num>
  <w:num w:numId="7" w16cid:durableId="433089397">
    <w:abstractNumId w:val="22"/>
  </w:num>
  <w:num w:numId="8" w16cid:durableId="727337552">
    <w:abstractNumId w:val="12"/>
  </w:num>
  <w:num w:numId="9" w16cid:durableId="9644804">
    <w:abstractNumId w:val="35"/>
  </w:num>
  <w:num w:numId="10" w16cid:durableId="48307518">
    <w:abstractNumId w:val="4"/>
  </w:num>
  <w:num w:numId="11" w16cid:durableId="175191217">
    <w:abstractNumId w:val="36"/>
  </w:num>
  <w:num w:numId="12" w16cid:durableId="789665082">
    <w:abstractNumId w:val="10"/>
  </w:num>
  <w:num w:numId="13" w16cid:durableId="506794001">
    <w:abstractNumId w:val="19"/>
  </w:num>
  <w:num w:numId="14" w16cid:durableId="361170247">
    <w:abstractNumId w:val="15"/>
  </w:num>
  <w:num w:numId="15" w16cid:durableId="1187674175">
    <w:abstractNumId w:val="38"/>
  </w:num>
  <w:num w:numId="16" w16cid:durableId="1291859092">
    <w:abstractNumId w:val="25"/>
  </w:num>
  <w:num w:numId="17" w16cid:durableId="758452292">
    <w:abstractNumId w:val="7"/>
  </w:num>
  <w:num w:numId="18" w16cid:durableId="1522234066">
    <w:abstractNumId w:val="30"/>
  </w:num>
  <w:num w:numId="19" w16cid:durableId="353462562">
    <w:abstractNumId w:val="34"/>
  </w:num>
  <w:num w:numId="20" w16cid:durableId="377055219">
    <w:abstractNumId w:val="6"/>
  </w:num>
  <w:num w:numId="21" w16cid:durableId="214242067">
    <w:abstractNumId w:val="8"/>
  </w:num>
  <w:num w:numId="22" w16cid:durableId="1519078755">
    <w:abstractNumId w:val="16"/>
  </w:num>
  <w:num w:numId="23" w16cid:durableId="1279485538">
    <w:abstractNumId w:val="3"/>
  </w:num>
  <w:num w:numId="24" w16cid:durableId="949968088">
    <w:abstractNumId w:val="37"/>
  </w:num>
  <w:num w:numId="25" w16cid:durableId="1694258737">
    <w:abstractNumId w:val="14"/>
  </w:num>
  <w:num w:numId="26" w16cid:durableId="2147038589">
    <w:abstractNumId w:val="2"/>
  </w:num>
  <w:num w:numId="27" w16cid:durableId="1674457419">
    <w:abstractNumId w:val="31"/>
  </w:num>
  <w:num w:numId="28" w16cid:durableId="1874071220">
    <w:abstractNumId w:val="29"/>
  </w:num>
  <w:num w:numId="29" w16cid:durableId="482552420">
    <w:abstractNumId w:val="40"/>
  </w:num>
  <w:num w:numId="30" w16cid:durableId="1380788394">
    <w:abstractNumId w:val="26"/>
  </w:num>
  <w:num w:numId="31" w16cid:durableId="1966697143">
    <w:abstractNumId w:val="33"/>
  </w:num>
  <w:num w:numId="32" w16cid:durableId="2113429962">
    <w:abstractNumId w:val="21"/>
  </w:num>
  <w:num w:numId="33" w16cid:durableId="1598563545">
    <w:abstractNumId w:val="32"/>
  </w:num>
  <w:num w:numId="34" w16cid:durableId="1304919703">
    <w:abstractNumId w:val="28"/>
  </w:num>
  <w:num w:numId="35" w16cid:durableId="9222992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4376366">
    <w:abstractNumId w:val="39"/>
  </w:num>
  <w:num w:numId="37" w16cid:durableId="795026928">
    <w:abstractNumId w:val="27"/>
  </w:num>
  <w:num w:numId="38" w16cid:durableId="747731074">
    <w:abstractNumId w:val="24"/>
  </w:num>
  <w:num w:numId="39" w16cid:durableId="1892812353">
    <w:abstractNumId w:val="5"/>
  </w:num>
  <w:num w:numId="40" w16cid:durableId="1968975587">
    <w:abstractNumId w:val="18"/>
  </w:num>
  <w:num w:numId="41" w16cid:durableId="1720279892">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EC"/>
    <w:rsid w:val="00007EE7"/>
    <w:rsid w:val="000121AB"/>
    <w:rsid w:val="00013695"/>
    <w:rsid w:val="00014D46"/>
    <w:rsid w:val="000252F2"/>
    <w:rsid w:val="0002570F"/>
    <w:rsid w:val="00030485"/>
    <w:rsid w:val="00031169"/>
    <w:rsid w:val="000331C6"/>
    <w:rsid w:val="000340E7"/>
    <w:rsid w:val="00036F18"/>
    <w:rsid w:val="00041070"/>
    <w:rsid w:val="00043D6B"/>
    <w:rsid w:val="00050E82"/>
    <w:rsid w:val="000546EC"/>
    <w:rsid w:val="00064E41"/>
    <w:rsid w:val="00065F74"/>
    <w:rsid w:val="00071AAD"/>
    <w:rsid w:val="000746E7"/>
    <w:rsid w:val="00082A85"/>
    <w:rsid w:val="00087A01"/>
    <w:rsid w:val="00094A60"/>
    <w:rsid w:val="000963B1"/>
    <w:rsid w:val="00096596"/>
    <w:rsid w:val="000A1EF1"/>
    <w:rsid w:val="000A765A"/>
    <w:rsid w:val="000B43DF"/>
    <w:rsid w:val="000D42F4"/>
    <w:rsid w:val="000E17CE"/>
    <w:rsid w:val="000F0DFB"/>
    <w:rsid w:val="000F4FAF"/>
    <w:rsid w:val="00100FD1"/>
    <w:rsid w:val="001019E5"/>
    <w:rsid w:val="00102935"/>
    <w:rsid w:val="0010641C"/>
    <w:rsid w:val="001132D6"/>
    <w:rsid w:val="0011513A"/>
    <w:rsid w:val="001176F9"/>
    <w:rsid w:val="0012726D"/>
    <w:rsid w:val="00135E23"/>
    <w:rsid w:val="0013622E"/>
    <w:rsid w:val="00147DF2"/>
    <w:rsid w:val="00151E53"/>
    <w:rsid w:val="0015260C"/>
    <w:rsid w:val="00153291"/>
    <w:rsid w:val="00155625"/>
    <w:rsid w:val="00155FAE"/>
    <w:rsid w:val="00157F97"/>
    <w:rsid w:val="00165579"/>
    <w:rsid w:val="001725B1"/>
    <w:rsid w:val="0017599E"/>
    <w:rsid w:val="00175C0D"/>
    <w:rsid w:val="00176548"/>
    <w:rsid w:val="00181F7A"/>
    <w:rsid w:val="001827CD"/>
    <w:rsid w:val="00184A39"/>
    <w:rsid w:val="00186B6E"/>
    <w:rsid w:val="001872F4"/>
    <w:rsid w:val="001925B9"/>
    <w:rsid w:val="00192E24"/>
    <w:rsid w:val="0019321C"/>
    <w:rsid w:val="001955F5"/>
    <w:rsid w:val="00195DA4"/>
    <w:rsid w:val="001A03D3"/>
    <w:rsid w:val="001A1266"/>
    <w:rsid w:val="001A139F"/>
    <w:rsid w:val="001A450E"/>
    <w:rsid w:val="001A51F8"/>
    <w:rsid w:val="001B0114"/>
    <w:rsid w:val="001B0537"/>
    <w:rsid w:val="001B2CDF"/>
    <w:rsid w:val="001C5153"/>
    <w:rsid w:val="001C5299"/>
    <w:rsid w:val="001C70DF"/>
    <w:rsid w:val="001C77E7"/>
    <w:rsid w:val="001D33A4"/>
    <w:rsid w:val="001D3955"/>
    <w:rsid w:val="001E120A"/>
    <w:rsid w:val="001E3150"/>
    <w:rsid w:val="001E3767"/>
    <w:rsid w:val="001E3A53"/>
    <w:rsid w:val="001E7009"/>
    <w:rsid w:val="001E7659"/>
    <w:rsid w:val="001F4BED"/>
    <w:rsid w:val="00200EAF"/>
    <w:rsid w:val="00201AC9"/>
    <w:rsid w:val="00202A00"/>
    <w:rsid w:val="002070CC"/>
    <w:rsid w:val="002113FA"/>
    <w:rsid w:val="00213555"/>
    <w:rsid w:val="002177F9"/>
    <w:rsid w:val="00224C9B"/>
    <w:rsid w:val="00225897"/>
    <w:rsid w:val="00225EDD"/>
    <w:rsid w:val="00227569"/>
    <w:rsid w:val="00236AC3"/>
    <w:rsid w:val="00237ED8"/>
    <w:rsid w:val="00241F84"/>
    <w:rsid w:val="00244526"/>
    <w:rsid w:val="002505C6"/>
    <w:rsid w:val="00257255"/>
    <w:rsid w:val="0025760F"/>
    <w:rsid w:val="00257A20"/>
    <w:rsid w:val="00261610"/>
    <w:rsid w:val="00263375"/>
    <w:rsid w:val="00264F72"/>
    <w:rsid w:val="00265B26"/>
    <w:rsid w:val="002666FC"/>
    <w:rsid w:val="002763E8"/>
    <w:rsid w:val="00276590"/>
    <w:rsid w:val="00293398"/>
    <w:rsid w:val="002A2992"/>
    <w:rsid w:val="002A3EE3"/>
    <w:rsid w:val="002A444F"/>
    <w:rsid w:val="002B1262"/>
    <w:rsid w:val="002B3139"/>
    <w:rsid w:val="002C29D3"/>
    <w:rsid w:val="002C4909"/>
    <w:rsid w:val="002C4B79"/>
    <w:rsid w:val="002D1168"/>
    <w:rsid w:val="002D359D"/>
    <w:rsid w:val="002D38C6"/>
    <w:rsid w:val="002D6B21"/>
    <w:rsid w:val="002E1711"/>
    <w:rsid w:val="002E19C0"/>
    <w:rsid w:val="002E292B"/>
    <w:rsid w:val="002E77C1"/>
    <w:rsid w:val="00300E13"/>
    <w:rsid w:val="00302A02"/>
    <w:rsid w:val="003050D1"/>
    <w:rsid w:val="003154A2"/>
    <w:rsid w:val="003170D5"/>
    <w:rsid w:val="00320ACF"/>
    <w:rsid w:val="003324AD"/>
    <w:rsid w:val="003346D7"/>
    <w:rsid w:val="00341D3E"/>
    <w:rsid w:val="003434C2"/>
    <w:rsid w:val="00345DE1"/>
    <w:rsid w:val="00346BEA"/>
    <w:rsid w:val="00350090"/>
    <w:rsid w:val="00353B78"/>
    <w:rsid w:val="0035729B"/>
    <w:rsid w:val="00360939"/>
    <w:rsid w:val="00366732"/>
    <w:rsid w:val="00367BAA"/>
    <w:rsid w:val="00374DAB"/>
    <w:rsid w:val="00377EF8"/>
    <w:rsid w:val="003839AC"/>
    <w:rsid w:val="00384C8F"/>
    <w:rsid w:val="00387E80"/>
    <w:rsid w:val="003903D4"/>
    <w:rsid w:val="003913AE"/>
    <w:rsid w:val="003A11AC"/>
    <w:rsid w:val="003A7ED2"/>
    <w:rsid w:val="003B3239"/>
    <w:rsid w:val="003B42E0"/>
    <w:rsid w:val="003C2550"/>
    <w:rsid w:val="003C439B"/>
    <w:rsid w:val="003C65F8"/>
    <w:rsid w:val="003D02F4"/>
    <w:rsid w:val="003D30FC"/>
    <w:rsid w:val="003D4096"/>
    <w:rsid w:val="003D6D6D"/>
    <w:rsid w:val="003E0FC9"/>
    <w:rsid w:val="003E319D"/>
    <w:rsid w:val="003F0A0D"/>
    <w:rsid w:val="003F54F6"/>
    <w:rsid w:val="003F5657"/>
    <w:rsid w:val="00402DE8"/>
    <w:rsid w:val="004030FC"/>
    <w:rsid w:val="00404C6B"/>
    <w:rsid w:val="00410835"/>
    <w:rsid w:val="0042330E"/>
    <w:rsid w:val="00430122"/>
    <w:rsid w:val="004316F3"/>
    <w:rsid w:val="00437FD6"/>
    <w:rsid w:val="004402BD"/>
    <w:rsid w:val="0044154A"/>
    <w:rsid w:val="004438E0"/>
    <w:rsid w:val="0045144D"/>
    <w:rsid w:val="004522C8"/>
    <w:rsid w:val="004536F5"/>
    <w:rsid w:val="00457013"/>
    <w:rsid w:val="004613BF"/>
    <w:rsid w:val="00461618"/>
    <w:rsid w:val="00470E17"/>
    <w:rsid w:val="00471CE5"/>
    <w:rsid w:val="004724F7"/>
    <w:rsid w:val="00476476"/>
    <w:rsid w:val="004777C5"/>
    <w:rsid w:val="00480825"/>
    <w:rsid w:val="00491731"/>
    <w:rsid w:val="00493E93"/>
    <w:rsid w:val="004A0EA5"/>
    <w:rsid w:val="004A1D34"/>
    <w:rsid w:val="004A4165"/>
    <w:rsid w:val="004B0171"/>
    <w:rsid w:val="004C6D1D"/>
    <w:rsid w:val="004C7E63"/>
    <w:rsid w:val="004D3351"/>
    <w:rsid w:val="004D776A"/>
    <w:rsid w:val="004E18F7"/>
    <w:rsid w:val="004E6B1E"/>
    <w:rsid w:val="004F0BAA"/>
    <w:rsid w:val="004F1AB5"/>
    <w:rsid w:val="004F1CA2"/>
    <w:rsid w:val="004F2BBD"/>
    <w:rsid w:val="00503015"/>
    <w:rsid w:val="005108E4"/>
    <w:rsid w:val="0051196B"/>
    <w:rsid w:val="005149ED"/>
    <w:rsid w:val="0052122C"/>
    <w:rsid w:val="0052199E"/>
    <w:rsid w:val="00524F5C"/>
    <w:rsid w:val="0054789D"/>
    <w:rsid w:val="00553012"/>
    <w:rsid w:val="00556021"/>
    <w:rsid w:val="005571A7"/>
    <w:rsid w:val="00563ECC"/>
    <w:rsid w:val="00565D3E"/>
    <w:rsid w:val="0056653A"/>
    <w:rsid w:val="0057468A"/>
    <w:rsid w:val="00574A1A"/>
    <w:rsid w:val="00577CF5"/>
    <w:rsid w:val="00580FD0"/>
    <w:rsid w:val="005827ED"/>
    <w:rsid w:val="005941BD"/>
    <w:rsid w:val="00594F28"/>
    <w:rsid w:val="005A1A2D"/>
    <w:rsid w:val="005A40FF"/>
    <w:rsid w:val="005B0D76"/>
    <w:rsid w:val="005B5B11"/>
    <w:rsid w:val="005C096A"/>
    <w:rsid w:val="005C391F"/>
    <w:rsid w:val="005C3CCC"/>
    <w:rsid w:val="005D4314"/>
    <w:rsid w:val="005E2504"/>
    <w:rsid w:val="005E4708"/>
    <w:rsid w:val="005F06CE"/>
    <w:rsid w:val="005F1B51"/>
    <w:rsid w:val="005F20AD"/>
    <w:rsid w:val="005F4104"/>
    <w:rsid w:val="005F5B61"/>
    <w:rsid w:val="005F5D63"/>
    <w:rsid w:val="005F77D3"/>
    <w:rsid w:val="00606C8C"/>
    <w:rsid w:val="006106D9"/>
    <w:rsid w:val="006138FE"/>
    <w:rsid w:val="0061767B"/>
    <w:rsid w:val="00625328"/>
    <w:rsid w:val="006277F8"/>
    <w:rsid w:val="006315AF"/>
    <w:rsid w:val="00634BCD"/>
    <w:rsid w:val="006377BA"/>
    <w:rsid w:val="00641029"/>
    <w:rsid w:val="00642876"/>
    <w:rsid w:val="006460EE"/>
    <w:rsid w:val="00652682"/>
    <w:rsid w:val="00653872"/>
    <w:rsid w:val="00654845"/>
    <w:rsid w:val="0065601D"/>
    <w:rsid w:val="00665845"/>
    <w:rsid w:val="00665BE1"/>
    <w:rsid w:val="00666B18"/>
    <w:rsid w:val="00672F85"/>
    <w:rsid w:val="006754D9"/>
    <w:rsid w:val="0067704C"/>
    <w:rsid w:val="00690386"/>
    <w:rsid w:val="00694139"/>
    <w:rsid w:val="00694975"/>
    <w:rsid w:val="006A2EFE"/>
    <w:rsid w:val="006A6DBE"/>
    <w:rsid w:val="006B0136"/>
    <w:rsid w:val="006B1749"/>
    <w:rsid w:val="006B5718"/>
    <w:rsid w:val="006C06D9"/>
    <w:rsid w:val="006C5C56"/>
    <w:rsid w:val="006C7F9E"/>
    <w:rsid w:val="006D297D"/>
    <w:rsid w:val="006D456C"/>
    <w:rsid w:val="006E3254"/>
    <w:rsid w:val="006E69A4"/>
    <w:rsid w:val="006F4988"/>
    <w:rsid w:val="00703737"/>
    <w:rsid w:val="00705EA4"/>
    <w:rsid w:val="007079C8"/>
    <w:rsid w:val="007102BD"/>
    <w:rsid w:val="007109CA"/>
    <w:rsid w:val="00712613"/>
    <w:rsid w:val="00714545"/>
    <w:rsid w:val="00715154"/>
    <w:rsid w:val="00716412"/>
    <w:rsid w:val="00720015"/>
    <w:rsid w:val="00720D03"/>
    <w:rsid w:val="0072159B"/>
    <w:rsid w:val="00721CAF"/>
    <w:rsid w:val="007229AC"/>
    <w:rsid w:val="00730D25"/>
    <w:rsid w:val="00731B62"/>
    <w:rsid w:val="00733564"/>
    <w:rsid w:val="0073358C"/>
    <w:rsid w:val="00742DAC"/>
    <w:rsid w:val="00747A76"/>
    <w:rsid w:val="007502C7"/>
    <w:rsid w:val="007541F3"/>
    <w:rsid w:val="007676BF"/>
    <w:rsid w:val="00770E31"/>
    <w:rsid w:val="00773CD5"/>
    <w:rsid w:val="00783748"/>
    <w:rsid w:val="007860DD"/>
    <w:rsid w:val="00787726"/>
    <w:rsid w:val="00787AE8"/>
    <w:rsid w:val="007904ED"/>
    <w:rsid w:val="00791EDE"/>
    <w:rsid w:val="00794EF4"/>
    <w:rsid w:val="00795D5C"/>
    <w:rsid w:val="00795F16"/>
    <w:rsid w:val="007A02AB"/>
    <w:rsid w:val="007A5B91"/>
    <w:rsid w:val="007B1719"/>
    <w:rsid w:val="007B23AE"/>
    <w:rsid w:val="007B50F7"/>
    <w:rsid w:val="007B5AF2"/>
    <w:rsid w:val="007B5E5B"/>
    <w:rsid w:val="007C16BD"/>
    <w:rsid w:val="007C2B9E"/>
    <w:rsid w:val="007D2CCD"/>
    <w:rsid w:val="007E11DC"/>
    <w:rsid w:val="007E6FFC"/>
    <w:rsid w:val="007E78C6"/>
    <w:rsid w:val="00800E5E"/>
    <w:rsid w:val="0080189E"/>
    <w:rsid w:val="008019FC"/>
    <w:rsid w:val="008021AC"/>
    <w:rsid w:val="0080343C"/>
    <w:rsid w:val="00804397"/>
    <w:rsid w:val="00810296"/>
    <w:rsid w:val="00812B7D"/>
    <w:rsid w:val="00813A9E"/>
    <w:rsid w:val="00813B17"/>
    <w:rsid w:val="00820336"/>
    <w:rsid w:val="0082113C"/>
    <w:rsid w:val="008236ED"/>
    <w:rsid w:val="00824248"/>
    <w:rsid w:val="00831D09"/>
    <w:rsid w:val="00834BF4"/>
    <w:rsid w:val="0083504C"/>
    <w:rsid w:val="008361D0"/>
    <w:rsid w:val="0084351C"/>
    <w:rsid w:val="0084563E"/>
    <w:rsid w:val="00854A9B"/>
    <w:rsid w:val="008651A8"/>
    <w:rsid w:val="008652E2"/>
    <w:rsid w:val="0086607A"/>
    <w:rsid w:val="00871018"/>
    <w:rsid w:val="00874EA3"/>
    <w:rsid w:val="00882929"/>
    <w:rsid w:val="00883FA9"/>
    <w:rsid w:val="00885D4C"/>
    <w:rsid w:val="0089176E"/>
    <w:rsid w:val="00893DFA"/>
    <w:rsid w:val="00894D99"/>
    <w:rsid w:val="0089622A"/>
    <w:rsid w:val="00896FC7"/>
    <w:rsid w:val="008B40CD"/>
    <w:rsid w:val="008B4B74"/>
    <w:rsid w:val="008B4BAE"/>
    <w:rsid w:val="008C06C2"/>
    <w:rsid w:val="008C0AEF"/>
    <w:rsid w:val="008C261C"/>
    <w:rsid w:val="008D02DB"/>
    <w:rsid w:val="008D116D"/>
    <w:rsid w:val="008E0D5E"/>
    <w:rsid w:val="008E2245"/>
    <w:rsid w:val="008E3BF5"/>
    <w:rsid w:val="008E44BF"/>
    <w:rsid w:val="008E734E"/>
    <w:rsid w:val="008E7A4A"/>
    <w:rsid w:val="008F0046"/>
    <w:rsid w:val="008F5E03"/>
    <w:rsid w:val="008F71F7"/>
    <w:rsid w:val="00900744"/>
    <w:rsid w:val="009052DD"/>
    <w:rsid w:val="00907E19"/>
    <w:rsid w:val="00917A0A"/>
    <w:rsid w:val="0092663F"/>
    <w:rsid w:val="00935FD5"/>
    <w:rsid w:val="009378F0"/>
    <w:rsid w:val="00942571"/>
    <w:rsid w:val="00954987"/>
    <w:rsid w:val="0095671C"/>
    <w:rsid w:val="00960DAD"/>
    <w:rsid w:val="00961BF8"/>
    <w:rsid w:val="0097128B"/>
    <w:rsid w:val="0097281F"/>
    <w:rsid w:val="009819D2"/>
    <w:rsid w:val="00985217"/>
    <w:rsid w:val="009868B5"/>
    <w:rsid w:val="009931A6"/>
    <w:rsid w:val="00995429"/>
    <w:rsid w:val="009A45E5"/>
    <w:rsid w:val="009B4058"/>
    <w:rsid w:val="009B5227"/>
    <w:rsid w:val="009B657E"/>
    <w:rsid w:val="009B69C0"/>
    <w:rsid w:val="009B708B"/>
    <w:rsid w:val="009C3234"/>
    <w:rsid w:val="009C4312"/>
    <w:rsid w:val="009C61F7"/>
    <w:rsid w:val="009D077D"/>
    <w:rsid w:val="009D6913"/>
    <w:rsid w:val="009E013F"/>
    <w:rsid w:val="009E6777"/>
    <w:rsid w:val="00A00D90"/>
    <w:rsid w:val="00A039C6"/>
    <w:rsid w:val="00A12BB6"/>
    <w:rsid w:val="00A17266"/>
    <w:rsid w:val="00A17D08"/>
    <w:rsid w:val="00A22013"/>
    <w:rsid w:val="00A30CE4"/>
    <w:rsid w:val="00A31B8F"/>
    <w:rsid w:val="00A3220A"/>
    <w:rsid w:val="00A32743"/>
    <w:rsid w:val="00A33ADD"/>
    <w:rsid w:val="00A354D3"/>
    <w:rsid w:val="00A44137"/>
    <w:rsid w:val="00A622A5"/>
    <w:rsid w:val="00A6619B"/>
    <w:rsid w:val="00A70097"/>
    <w:rsid w:val="00A70E15"/>
    <w:rsid w:val="00A730B9"/>
    <w:rsid w:val="00A73110"/>
    <w:rsid w:val="00A74AF1"/>
    <w:rsid w:val="00A76A1A"/>
    <w:rsid w:val="00A90674"/>
    <w:rsid w:val="00A95F6F"/>
    <w:rsid w:val="00A97E9E"/>
    <w:rsid w:val="00AA2A81"/>
    <w:rsid w:val="00AA7A4D"/>
    <w:rsid w:val="00AB01CE"/>
    <w:rsid w:val="00AB3B3C"/>
    <w:rsid w:val="00AC1F13"/>
    <w:rsid w:val="00AD0BD4"/>
    <w:rsid w:val="00AD3579"/>
    <w:rsid w:val="00AD3A84"/>
    <w:rsid w:val="00AD49A8"/>
    <w:rsid w:val="00AD75DC"/>
    <w:rsid w:val="00AE4504"/>
    <w:rsid w:val="00B010D5"/>
    <w:rsid w:val="00B0486A"/>
    <w:rsid w:val="00B07CB3"/>
    <w:rsid w:val="00B14FD1"/>
    <w:rsid w:val="00B15176"/>
    <w:rsid w:val="00B20782"/>
    <w:rsid w:val="00B24494"/>
    <w:rsid w:val="00B2543E"/>
    <w:rsid w:val="00B256B5"/>
    <w:rsid w:val="00B35D61"/>
    <w:rsid w:val="00B40733"/>
    <w:rsid w:val="00B422C2"/>
    <w:rsid w:val="00B43C9B"/>
    <w:rsid w:val="00B440AB"/>
    <w:rsid w:val="00B50828"/>
    <w:rsid w:val="00B5302C"/>
    <w:rsid w:val="00B53E8A"/>
    <w:rsid w:val="00B540EB"/>
    <w:rsid w:val="00B60820"/>
    <w:rsid w:val="00B62407"/>
    <w:rsid w:val="00B62DDB"/>
    <w:rsid w:val="00B63402"/>
    <w:rsid w:val="00B6390D"/>
    <w:rsid w:val="00B639AA"/>
    <w:rsid w:val="00B657E9"/>
    <w:rsid w:val="00B767A1"/>
    <w:rsid w:val="00B8361E"/>
    <w:rsid w:val="00B83707"/>
    <w:rsid w:val="00B84468"/>
    <w:rsid w:val="00B84F75"/>
    <w:rsid w:val="00B8606B"/>
    <w:rsid w:val="00B86421"/>
    <w:rsid w:val="00BA02BE"/>
    <w:rsid w:val="00BA1AE7"/>
    <w:rsid w:val="00BA2F05"/>
    <w:rsid w:val="00BA3471"/>
    <w:rsid w:val="00BA3C94"/>
    <w:rsid w:val="00BA3DBC"/>
    <w:rsid w:val="00BB3CE8"/>
    <w:rsid w:val="00BC55EF"/>
    <w:rsid w:val="00BD39F1"/>
    <w:rsid w:val="00BD435D"/>
    <w:rsid w:val="00BD466F"/>
    <w:rsid w:val="00BD7A6A"/>
    <w:rsid w:val="00BE24EA"/>
    <w:rsid w:val="00BE4595"/>
    <w:rsid w:val="00BE6ED5"/>
    <w:rsid w:val="00BF2C96"/>
    <w:rsid w:val="00BF3E5D"/>
    <w:rsid w:val="00BF42F3"/>
    <w:rsid w:val="00C0105A"/>
    <w:rsid w:val="00C01563"/>
    <w:rsid w:val="00C032CB"/>
    <w:rsid w:val="00C03582"/>
    <w:rsid w:val="00C11AB7"/>
    <w:rsid w:val="00C122AA"/>
    <w:rsid w:val="00C2601B"/>
    <w:rsid w:val="00C313C8"/>
    <w:rsid w:val="00C33463"/>
    <w:rsid w:val="00C41391"/>
    <w:rsid w:val="00C45C14"/>
    <w:rsid w:val="00C64761"/>
    <w:rsid w:val="00C741E2"/>
    <w:rsid w:val="00C76C67"/>
    <w:rsid w:val="00C776DE"/>
    <w:rsid w:val="00C81BB6"/>
    <w:rsid w:val="00C857BF"/>
    <w:rsid w:val="00C87BBF"/>
    <w:rsid w:val="00C901EC"/>
    <w:rsid w:val="00CA044C"/>
    <w:rsid w:val="00CA3CB9"/>
    <w:rsid w:val="00CA7E62"/>
    <w:rsid w:val="00CB26FB"/>
    <w:rsid w:val="00CB6CB8"/>
    <w:rsid w:val="00CC2711"/>
    <w:rsid w:val="00CC3CA2"/>
    <w:rsid w:val="00CC3CC8"/>
    <w:rsid w:val="00CC6466"/>
    <w:rsid w:val="00CC68B9"/>
    <w:rsid w:val="00CD2A92"/>
    <w:rsid w:val="00CD5822"/>
    <w:rsid w:val="00CE4219"/>
    <w:rsid w:val="00CE627D"/>
    <w:rsid w:val="00CF4C15"/>
    <w:rsid w:val="00CF59EF"/>
    <w:rsid w:val="00CF6291"/>
    <w:rsid w:val="00D011F2"/>
    <w:rsid w:val="00D03B73"/>
    <w:rsid w:val="00D106B6"/>
    <w:rsid w:val="00D10F7C"/>
    <w:rsid w:val="00D16ECA"/>
    <w:rsid w:val="00D21A68"/>
    <w:rsid w:val="00D2685A"/>
    <w:rsid w:val="00D2744F"/>
    <w:rsid w:val="00D309B6"/>
    <w:rsid w:val="00D312F9"/>
    <w:rsid w:val="00D33520"/>
    <w:rsid w:val="00D36924"/>
    <w:rsid w:val="00D437AF"/>
    <w:rsid w:val="00D44B42"/>
    <w:rsid w:val="00D473FF"/>
    <w:rsid w:val="00D52604"/>
    <w:rsid w:val="00D60B45"/>
    <w:rsid w:val="00D64377"/>
    <w:rsid w:val="00D64545"/>
    <w:rsid w:val="00D65517"/>
    <w:rsid w:val="00D66D28"/>
    <w:rsid w:val="00D715D5"/>
    <w:rsid w:val="00D812B9"/>
    <w:rsid w:val="00D86FBC"/>
    <w:rsid w:val="00D94BED"/>
    <w:rsid w:val="00D962F9"/>
    <w:rsid w:val="00D97D68"/>
    <w:rsid w:val="00DA1DD7"/>
    <w:rsid w:val="00DA3DAA"/>
    <w:rsid w:val="00DA52DA"/>
    <w:rsid w:val="00DA6A76"/>
    <w:rsid w:val="00DB48A9"/>
    <w:rsid w:val="00DC07C4"/>
    <w:rsid w:val="00DC2B1A"/>
    <w:rsid w:val="00DC5C3B"/>
    <w:rsid w:val="00DC7616"/>
    <w:rsid w:val="00DD05A3"/>
    <w:rsid w:val="00DD0CBE"/>
    <w:rsid w:val="00DD3E36"/>
    <w:rsid w:val="00DE0455"/>
    <w:rsid w:val="00DE17BA"/>
    <w:rsid w:val="00DE3340"/>
    <w:rsid w:val="00DE4882"/>
    <w:rsid w:val="00DE5A78"/>
    <w:rsid w:val="00DE799A"/>
    <w:rsid w:val="00DE7DAA"/>
    <w:rsid w:val="00DF6101"/>
    <w:rsid w:val="00E17366"/>
    <w:rsid w:val="00E23E8A"/>
    <w:rsid w:val="00E256B3"/>
    <w:rsid w:val="00E25AE8"/>
    <w:rsid w:val="00E25F87"/>
    <w:rsid w:val="00E30557"/>
    <w:rsid w:val="00E40CB9"/>
    <w:rsid w:val="00E47645"/>
    <w:rsid w:val="00E50EFE"/>
    <w:rsid w:val="00E5617E"/>
    <w:rsid w:val="00E66001"/>
    <w:rsid w:val="00E7001D"/>
    <w:rsid w:val="00E710E2"/>
    <w:rsid w:val="00E765D4"/>
    <w:rsid w:val="00E838D4"/>
    <w:rsid w:val="00E83BBC"/>
    <w:rsid w:val="00E87E6D"/>
    <w:rsid w:val="00E94A3A"/>
    <w:rsid w:val="00EA0906"/>
    <w:rsid w:val="00EA1FE9"/>
    <w:rsid w:val="00EA2985"/>
    <w:rsid w:val="00EA36DB"/>
    <w:rsid w:val="00EA3C58"/>
    <w:rsid w:val="00EA728F"/>
    <w:rsid w:val="00EB195F"/>
    <w:rsid w:val="00EB24E9"/>
    <w:rsid w:val="00EB2C57"/>
    <w:rsid w:val="00EB3A13"/>
    <w:rsid w:val="00ED011A"/>
    <w:rsid w:val="00ED1FD2"/>
    <w:rsid w:val="00ED3F80"/>
    <w:rsid w:val="00ED4870"/>
    <w:rsid w:val="00ED4CC8"/>
    <w:rsid w:val="00ED6F8C"/>
    <w:rsid w:val="00ED7F43"/>
    <w:rsid w:val="00EE641F"/>
    <w:rsid w:val="00EE78B0"/>
    <w:rsid w:val="00EF4638"/>
    <w:rsid w:val="00F00FFA"/>
    <w:rsid w:val="00F014F5"/>
    <w:rsid w:val="00F017BD"/>
    <w:rsid w:val="00F1179A"/>
    <w:rsid w:val="00F20D2B"/>
    <w:rsid w:val="00F21561"/>
    <w:rsid w:val="00F232D2"/>
    <w:rsid w:val="00F30571"/>
    <w:rsid w:val="00F306EC"/>
    <w:rsid w:val="00F30CB3"/>
    <w:rsid w:val="00F376A0"/>
    <w:rsid w:val="00F377F1"/>
    <w:rsid w:val="00F619C7"/>
    <w:rsid w:val="00F6211D"/>
    <w:rsid w:val="00F65E38"/>
    <w:rsid w:val="00F73688"/>
    <w:rsid w:val="00F74F2D"/>
    <w:rsid w:val="00F77886"/>
    <w:rsid w:val="00F80FFD"/>
    <w:rsid w:val="00F845D3"/>
    <w:rsid w:val="00F9027C"/>
    <w:rsid w:val="00FB00B2"/>
    <w:rsid w:val="00FB363A"/>
    <w:rsid w:val="00FB6E0B"/>
    <w:rsid w:val="00FC185A"/>
    <w:rsid w:val="00FD2625"/>
    <w:rsid w:val="00FE1E7B"/>
    <w:rsid w:val="00FE2E75"/>
    <w:rsid w:val="00FE3EA8"/>
    <w:rsid w:val="00FE46C7"/>
    <w:rsid w:val="00FE700B"/>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556F8151"/>
  <w14:defaultImageDpi w14:val="330"/>
  <w15:docId w15:val="{02C00239-A659-4C0D-8CEF-8A4C21F7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uiPriority w:val="9"/>
    <w:qFormat/>
    <w:rsid w:val="00E87E6D"/>
    <w:pPr>
      <w:spacing w:after="360"/>
      <w:outlineLvl w:val="0"/>
    </w:pPr>
    <w:rPr>
      <w:rFonts w:ascii="Arial Bold" w:hAnsi="Arial Bold" w:cs="Arial"/>
      <w:b/>
      <w:bCs/>
      <w:color w:val="00578C" w:themeColor="background2" w:themeShade="BF"/>
      <w:sz w:val="32"/>
      <w:szCs w:val="32"/>
    </w:rPr>
  </w:style>
  <w:style w:type="paragraph" w:styleId="Heading2">
    <w:name w:val="heading 2"/>
    <w:basedOn w:val="Normal"/>
    <w:next w:val="BodyText"/>
    <w:link w:val="Heading2Char"/>
    <w:uiPriority w:val="9"/>
    <w:qFormat/>
    <w:rsid w:val="00935FD5"/>
    <w:pPr>
      <w:spacing w:after="240"/>
      <w:outlineLvl w:val="1"/>
    </w:pPr>
    <w:rPr>
      <w:rFonts w:ascii="Arial Bold" w:hAnsi="Arial Bold" w:cs="Arial"/>
      <w:b/>
      <w:bCs/>
      <w:iCs/>
      <w:color w:val="6FACDE" w:themeColor="accent2"/>
      <w:szCs w:val="28"/>
    </w:rPr>
  </w:style>
  <w:style w:type="paragraph" w:styleId="Heading3">
    <w:name w:val="heading 3"/>
    <w:basedOn w:val="Normal"/>
    <w:next w:val="Normal"/>
    <w:link w:val="Heading3Char"/>
    <w:uiPriority w:val="9"/>
    <w:qFormat/>
    <w:rsid w:val="00E87E6D"/>
    <w:pPr>
      <w:spacing w:after="360"/>
      <w:outlineLvl w:val="2"/>
    </w:pPr>
    <w:rPr>
      <w:rFonts w:cs="Arial"/>
      <w:b/>
      <w:bCs/>
      <w:color w:val="000000" w:themeColor="text1"/>
      <w:sz w:val="20"/>
      <w:szCs w:val="26"/>
    </w:rPr>
  </w:style>
  <w:style w:type="paragraph" w:styleId="Heading4">
    <w:name w:val="heading 4"/>
    <w:basedOn w:val="Normal"/>
    <w:next w:val="BodyText"/>
    <w:link w:val="Heading4Char"/>
    <w:qFormat/>
    <w:rsid w:val="00E50EFE"/>
    <w:pPr>
      <w:spacing w:after="360"/>
      <w:outlineLvl w:val="3"/>
    </w:pPr>
    <w:rPr>
      <w:b/>
      <w:bCs/>
      <w:color w:val="336699"/>
      <w:sz w:val="36"/>
      <w:szCs w:val="28"/>
    </w:rPr>
  </w:style>
  <w:style w:type="paragraph" w:styleId="Heading5">
    <w:name w:val="heading 5"/>
    <w:aliases w:val="Heading"/>
    <w:basedOn w:val="Normal"/>
    <w:next w:val="BodyText"/>
    <w:link w:val="Heading5Char"/>
    <w:uiPriority w:val="9"/>
    <w:qFormat/>
    <w:rsid w:val="00F30571"/>
    <w:pPr>
      <w:spacing w:after="240" w:line="276" w:lineRule="auto"/>
      <w:outlineLvl w:val="4"/>
    </w:pPr>
    <w:rPr>
      <w:bCs/>
      <w:iCs/>
      <w:noProof/>
      <w:color w:val="00263E" w:themeColor="accent1"/>
      <w:sz w:val="36"/>
      <w:szCs w:val="26"/>
    </w:rPr>
  </w:style>
  <w:style w:type="paragraph" w:styleId="Heading6">
    <w:name w:val="heading 6"/>
    <w:basedOn w:val="Normal"/>
    <w:next w:val="Normal"/>
    <w:link w:val="Heading6Char"/>
    <w:uiPriority w:val="9"/>
    <w:qFormat/>
    <w:rsid w:val="00E50EFE"/>
    <w:pPr>
      <w:numPr>
        <w:ilvl w:val="5"/>
        <w:numId w:val="7"/>
      </w:num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E50EFE"/>
    <w:pPr>
      <w:numPr>
        <w:ilvl w:val="6"/>
        <w:numId w:val="7"/>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E50EFE"/>
    <w:pPr>
      <w:numPr>
        <w:ilvl w:val="7"/>
        <w:numId w:val="7"/>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E50EFE"/>
    <w:pPr>
      <w:numPr>
        <w:ilvl w:val="8"/>
        <w:numId w:val="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ind w:left="0" w:firstLine="0"/>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5827ED"/>
    <w:pPr>
      <w:spacing w:after="180" w:line="276" w:lineRule="auto"/>
    </w:pPr>
    <w:rPr>
      <w:color w:val="000000" w:themeColor="text1"/>
      <w:sz w:val="20"/>
    </w:rPr>
  </w:style>
  <w:style w:type="character" w:customStyle="1" w:styleId="BodyTextChar">
    <w:name w:val="Body Text Char"/>
    <w:basedOn w:val="DefaultParagraphFont"/>
    <w:link w:val="BodyText"/>
    <w:rsid w:val="005827ED"/>
    <w:rPr>
      <w:rFonts w:ascii="Arial" w:eastAsia="Times New Roman" w:hAnsi="Arial"/>
      <w:color w:val="000000" w:themeColor="text1"/>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spacing w:after="60"/>
    </w:pPr>
    <w:rPr>
      <w:noProof/>
    </w:rPr>
  </w:style>
  <w:style w:type="paragraph" w:customStyle="1" w:styleId="BlackBullet2">
    <w:name w:val="Black Bullet 2"/>
    <w:basedOn w:val="BodyText"/>
    <w:rsid w:val="00E50EFE"/>
    <w:p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8E7A4A"/>
    <w:pPr>
      <w:numPr>
        <w:numId w:val="10"/>
      </w:numPr>
    </w:pPr>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D011F2"/>
    <w:rPr>
      <w:rFonts w:cs="Arial"/>
      <w:color w:val="58595B"/>
      <w:szCs w:val="20"/>
    </w:rPr>
  </w:style>
  <w:style w:type="paragraph" w:customStyle="1" w:styleId="BlueBullet3">
    <w:name w:val="Blue Bullet 3"/>
    <w:basedOn w:val="Normal"/>
    <w:rsid w:val="00D011F2"/>
    <w:pPr>
      <w:numPr>
        <w:ilvl w:val="2"/>
        <w:numId w:val="10"/>
      </w:numPr>
    </w:pPr>
    <w:rPr>
      <w:rFonts w:cs="Arial"/>
      <w:color w:val="58595B"/>
      <w:szCs w:val="20"/>
    </w:rPr>
  </w:style>
  <w:style w:type="paragraph" w:customStyle="1" w:styleId="BlueBullet4">
    <w:name w:val="Blue Bullet 4"/>
    <w:basedOn w:val="Normal"/>
    <w:rsid w:val="00D011F2"/>
    <w:pPr>
      <w:numPr>
        <w:ilvl w:val="3"/>
        <w:numId w:val="2"/>
      </w:numPr>
    </w:pPr>
    <w:rPr>
      <w:color w:val="58595B"/>
      <w:szCs w:val="20"/>
    </w:rPr>
  </w:style>
  <w:style w:type="character" w:customStyle="1" w:styleId="Heading1Char">
    <w:name w:val="Heading 1 Char"/>
    <w:basedOn w:val="DefaultParagraphFont"/>
    <w:link w:val="Heading1"/>
    <w:uiPriority w:val="9"/>
    <w:rsid w:val="00E87E6D"/>
    <w:rPr>
      <w:rFonts w:ascii="Arial Bold" w:eastAsia="Times New Roman" w:hAnsi="Arial Bold" w:cs="Arial"/>
      <w:b/>
      <w:bCs/>
      <w:color w:val="00578C" w:themeColor="background2" w:themeShade="BF"/>
      <w:sz w:val="32"/>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Cs w:val="24"/>
    </w:rPr>
  </w:style>
  <w:style w:type="character" w:customStyle="1" w:styleId="Heading5Char">
    <w:name w:val="Heading 5 Char"/>
    <w:aliases w:val="Heading Char"/>
    <w:basedOn w:val="DefaultParagraphFont"/>
    <w:link w:val="Heading5"/>
    <w:uiPriority w:val="9"/>
    <w:rsid w:val="00F30571"/>
    <w:rPr>
      <w:rFonts w:ascii="Arial" w:eastAsia="Times New Roman" w:hAnsi="Arial"/>
      <w:bCs/>
      <w:iCs/>
      <w:noProof/>
      <w:color w:val="00263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3"/>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4"/>
      </w:numPr>
      <w:tabs>
        <w:tab w:val="left" w:pos="547"/>
      </w:tabs>
      <w:jc w:val="both"/>
    </w:pPr>
  </w:style>
  <w:style w:type="paragraph" w:customStyle="1" w:styleId="GBQ">
    <w:name w:val="GB Q"/>
    <w:basedOn w:val="Normal"/>
    <w:next w:val="GBA"/>
    <w:rsid w:val="00E50EFE"/>
    <w:pPr>
      <w:numPr>
        <w:numId w:val="5"/>
      </w:numPr>
      <w:tabs>
        <w:tab w:val="left" w:pos="547"/>
      </w:tabs>
      <w:jc w:val="both"/>
    </w:pPr>
  </w:style>
  <w:style w:type="paragraph" w:customStyle="1" w:styleId="GCSBullet">
    <w:name w:val="GCS Bullet"/>
    <w:basedOn w:val="Normal"/>
    <w:rsid w:val="00E50EFE"/>
    <w:pPr>
      <w:numPr>
        <w:ilvl w:val="2"/>
        <w:numId w:val="6"/>
      </w:numPr>
      <w:autoSpaceDE w:val="0"/>
      <w:autoSpaceDN w:val="0"/>
      <w:adjustRightInd w:val="0"/>
    </w:pPr>
  </w:style>
  <w:style w:type="character" w:customStyle="1" w:styleId="Heading2Char">
    <w:name w:val="Heading 2 Char"/>
    <w:basedOn w:val="DefaultParagraphFont"/>
    <w:link w:val="Heading2"/>
    <w:uiPriority w:val="9"/>
    <w:rsid w:val="00935FD5"/>
    <w:rPr>
      <w:rFonts w:ascii="Arial Bold" w:eastAsia="Times New Roman" w:hAnsi="Arial Bold" w:cs="Arial"/>
      <w:b/>
      <w:bCs/>
      <w:iCs/>
      <w:color w:val="6FACDE" w:themeColor="accent2"/>
      <w:sz w:val="24"/>
      <w:szCs w:val="28"/>
    </w:rPr>
  </w:style>
  <w:style w:type="character" w:customStyle="1" w:styleId="Heading3Char">
    <w:name w:val="Heading 3 Char"/>
    <w:basedOn w:val="DefaultParagraphFont"/>
    <w:link w:val="Heading3"/>
    <w:uiPriority w:val="9"/>
    <w:rsid w:val="00E87E6D"/>
    <w:rPr>
      <w:rFonts w:ascii="Arial" w:eastAsia="Times New Roman" w:hAnsi="Arial" w:cs="Arial"/>
      <w:b/>
      <w:bCs/>
      <w:color w:val="000000" w:themeColor="text1"/>
      <w:szCs w:val="26"/>
    </w:rPr>
  </w:style>
  <w:style w:type="character" w:customStyle="1" w:styleId="Heading4Char">
    <w:name w:val="Heading 4 Char"/>
    <w:basedOn w:val="DefaultParagraphFont"/>
    <w:link w:val="Heading4"/>
    <w:uiPriority w:val="9"/>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uiPriority w:val="9"/>
    <w:rsid w:val="00E50EFE"/>
    <w:rPr>
      <w:rFonts w:ascii="Times New Roman" w:eastAsia="Times New Roman" w:hAnsi="Times New Roman"/>
      <w:b/>
      <w:bCs/>
      <w:sz w:val="24"/>
      <w:szCs w:val="24"/>
    </w:rPr>
  </w:style>
  <w:style w:type="character" w:customStyle="1" w:styleId="Heading7Char">
    <w:name w:val="Heading 7 Char"/>
    <w:basedOn w:val="DefaultParagraphFont"/>
    <w:link w:val="Heading7"/>
    <w:uiPriority w:val="9"/>
    <w:rsid w:val="00E50EFE"/>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E50EFE"/>
    <w:rPr>
      <w:rFonts w:ascii="Arial" w:eastAsia="Times New Roman" w:hAnsi="Arial" w:cs="Arial"/>
      <w:sz w:val="24"/>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D011F2"/>
    <w:pPr>
      <w:spacing w:before="20" w:after="20" w:line="276" w:lineRule="auto"/>
    </w:pPr>
    <w:rPr>
      <w:color w:val="58595B"/>
      <w:sz w:val="20"/>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8"/>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3D30FC"/>
    <w:pPr>
      <w:keepNext/>
      <w:spacing w:after="60" w:line="276" w:lineRule="auto"/>
    </w:pPr>
    <w:rPr>
      <w:rFonts w:ascii="Arial Bold" w:hAnsi="Arial Bold"/>
      <w:b/>
      <w:color w:val="000000" w:themeColor="text1"/>
      <w:sz w:val="20"/>
      <w:szCs w:val="26"/>
    </w:rPr>
  </w:style>
  <w:style w:type="table" w:styleId="TableGrid">
    <w:name w:val="Table Grid"/>
    <w:basedOn w:val="TableNormal"/>
    <w:uiPriority w:val="39"/>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uiPriority w:val="39"/>
    <w:rsid w:val="001C77E7"/>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F014F5"/>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E50EFE"/>
    <w:pPr>
      <w:ind w:left="480"/>
    </w:pPr>
    <w:rPr>
      <w:rFonts w:asciiTheme="minorHAnsi" w:hAnsiTheme="minorHAnsi" w:cstheme="minorHAnsi"/>
      <w:sz w:val="20"/>
      <w:szCs w:val="20"/>
    </w:rPr>
  </w:style>
  <w:style w:type="paragraph" w:styleId="TOC4">
    <w:name w:val="toc 4"/>
    <w:basedOn w:val="Normal"/>
    <w:next w:val="Normal"/>
    <w:autoRedefine/>
    <w:semiHidden/>
    <w:rsid w:val="00E50EFE"/>
    <w:pPr>
      <w:ind w:left="720"/>
    </w:pPr>
    <w:rPr>
      <w:rFonts w:asciiTheme="minorHAnsi" w:hAnsiTheme="minorHAnsi" w:cstheme="minorHAnsi"/>
      <w:sz w:val="20"/>
      <w:szCs w:val="20"/>
    </w:rPr>
  </w:style>
  <w:style w:type="paragraph" w:styleId="TOC5">
    <w:name w:val="toc 5"/>
    <w:basedOn w:val="Normal"/>
    <w:next w:val="Normal"/>
    <w:autoRedefine/>
    <w:semiHidden/>
    <w:rsid w:val="00E50EFE"/>
    <w:pPr>
      <w:ind w:left="960"/>
    </w:pPr>
    <w:rPr>
      <w:rFonts w:asciiTheme="minorHAnsi" w:hAnsiTheme="minorHAnsi" w:cstheme="minorHAnsi"/>
      <w:sz w:val="20"/>
      <w:szCs w:val="20"/>
    </w:rPr>
  </w:style>
  <w:style w:type="paragraph" w:styleId="TOC6">
    <w:name w:val="toc 6"/>
    <w:basedOn w:val="Normal"/>
    <w:next w:val="Normal"/>
    <w:autoRedefine/>
    <w:semiHidden/>
    <w:rsid w:val="00E50EFE"/>
    <w:pPr>
      <w:ind w:left="1200"/>
    </w:pPr>
    <w:rPr>
      <w:rFonts w:asciiTheme="minorHAnsi" w:hAnsiTheme="minorHAnsi" w:cstheme="minorHAnsi"/>
      <w:sz w:val="20"/>
      <w:szCs w:val="20"/>
    </w:rPr>
  </w:style>
  <w:style w:type="paragraph" w:styleId="TOC7">
    <w:name w:val="toc 7"/>
    <w:basedOn w:val="Normal"/>
    <w:next w:val="Normal"/>
    <w:autoRedefine/>
    <w:semiHidden/>
    <w:rsid w:val="00E50EFE"/>
    <w:pPr>
      <w:ind w:left="1440"/>
    </w:pPr>
    <w:rPr>
      <w:rFonts w:asciiTheme="minorHAnsi" w:hAnsiTheme="minorHAnsi" w:cstheme="minorHAnsi"/>
      <w:sz w:val="20"/>
      <w:szCs w:val="20"/>
    </w:rPr>
  </w:style>
  <w:style w:type="paragraph" w:styleId="TOC8">
    <w:name w:val="toc 8"/>
    <w:basedOn w:val="Normal"/>
    <w:next w:val="Normal"/>
    <w:autoRedefine/>
    <w:semiHidden/>
    <w:rsid w:val="00E50EFE"/>
    <w:pPr>
      <w:ind w:left="1680"/>
    </w:pPr>
    <w:rPr>
      <w:rFonts w:asciiTheme="minorHAnsi" w:hAnsiTheme="minorHAnsi" w:cstheme="minorHAnsi"/>
      <w:sz w:val="20"/>
      <w:szCs w:val="20"/>
    </w:rPr>
  </w:style>
  <w:style w:type="paragraph" w:styleId="TOC9">
    <w:name w:val="toc 9"/>
    <w:basedOn w:val="Normal"/>
    <w:next w:val="Normal"/>
    <w:autoRedefine/>
    <w:semiHidden/>
    <w:rsid w:val="00E50EFE"/>
    <w:pPr>
      <w:ind w:left="1920"/>
    </w:pPr>
    <w:rPr>
      <w:rFonts w:asciiTheme="minorHAnsi" w:hAnsiTheme="minorHAnsi" w:cstheme="minorHAnsi"/>
      <w:sz w:val="20"/>
      <w:szCs w:val="20"/>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B75A1D" w:themeColor="accent4" w:themeShade="BF"/>
    </w:rPr>
    <w:tblPr>
      <w:tblStyleRowBandSize w:val="1"/>
      <w:tblStyleColBandSize w:val="1"/>
      <w:tblBorders>
        <w:top w:val="single" w:sz="8" w:space="0" w:color="E07E3C" w:themeColor="accent4"/>
        <w:bottom w:val="single" w:sz="8" w:space="0" w:color="E07E3C" w:themeColor="accent4"/>
      </w:tblBorders>
    </w:tblPr>
    <w:tblStylePr w:type="fir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la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ECE" w:themeFill="accent4" w:themeFillTint="3F"/>
      </w:tcPr>
    </w:tblStylePr>
    <w:tblStylePr w:type="band1Horz">
      <w:tblPr/>
      <w:tcPr>
        <w:tcBorders>
          <w:left w:val="nil"/>
          <w:right w:val="nil"/>
          <w:insideH w:val="nil"/>
          <w:insideV w:val="nil"/>
        </w:tcBorders>
        <w:shd w:val="clear" w:color="auto" w:fill="F7DECE"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single" w:sz="8" w:space="0" w:color="E79E6C" w:themeColor="accent4" w:themeTint="BF"/>
      </w:tblBorders>
    </w:tblPr>
    <w:tblStylePr w:type="firstRow">
      <w:pPr>
        <w:spacing w:before="0" w:after="0" w:line="240" w:lineRule="auto"/>
      </w:pPr>
      <w:rPr>
        <w:b/>
        <w:bCs/>
        <w:color w:val="FFFFFF" w:themeColor="background1"/>
      </w:rPr>
      <w:tblPr/>
      <w:tcPr>
        <w:tc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shd w:val="clear" w:color="auto" w:fill="E07E3C" w:themeFill="accent4"/>
      </w:tcPr>
    </w:tblStylePr>
    <w:tblStylePr w:type="lastRow">
      <w:pPr>
        <w:spacing w:before="0" w:after="0" w:line="240" w:lineRule="auto"/>
      </w:pPr>
      <w:rPr>
        <w:b/>
        <w:bCs/>
      </w:rPr>
      <w:tblPr/>
      <w:tcPr>
        <w:tcBorders>
          <w:top w:val="double" w:sz="6"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4" w:themeFillTint="3F"/>
      </w:tcPr>
    </w:tblStylePr>
    <w:tblStylePr w:type="band1Horz">
      <w:tblPr/>
      <w:tcPr>
        <w:tcBorders>
          <w:insideH w:val="nil"/>
          <w:insideV w:val="nil"/>
        </w:tcBorders>
        <w:shd w:val="clear" w:color="auto" w:fill="F7DECE"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single" w:sz="8" w:space="0" w:color="C6D52F" w:themeColor="accent3" w:themeTint="BF"/>
      </w:tblBorders>
    </w:tblPr>
    <w:tblStylePr w:type="firstRow">
      <w:pPr>
        <w:spacing w:before="0" w:after="0" w:line="240" w:lineRule="auto"/>
      </w:pPr>
      <w:rPr>
        <w:b/>
        <w:bCs/>
        <w:color w:val="FFFFFF" w:themeColor="background1"/>
      </w:rPr>
      <w:tblPr/>
      <w:tcPr>
        <w:tc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shd w:val="clear" w:color="auto" w:fill="8A941E" w:themeFill="accent3"/>
      </w:tcPr>
    </w:tblStylePr>
    <w:tblStylePr w:type="lastRow">
      <w:pPr>
        <w:spacing w:before="0" w:after="0" w:line="240" w:lineRule="auto"/>
      </w:pPr>
      <w:rPr>
        <w:b/>
        <w:bCs/>
      </w:rPr>
      <w:tblPr/>
      <w:tcPr>
        <w:tcBorders>
          <w:top w:val="double" w:sz="6"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1BA" w:themeFill="accent3" w:themeFillTint="3F"/>
      </w:tcPr>
    </w:tblStylePr>
    <w:tblStylePr w:type="band1Horz">
      <w:tblPr/>
      <w:tcPr>
        <w:tcBorders>
          <w:insideH w:val="nil"/>
          <w:insideV w:val="nil"/>
        </w:tcBorders>
        <w:shd w:val="clear" w:color="auto" w:fill="ECF1BA"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8A941E" w:themeColor="accent3"/>
        <w:left w:val="single" w:sz="8" w:space="0" w:color="8A941E" w:themeColor="accent3"/>
        <w:bottom w:val="single" w:sz="8" w:space="0" w:color="8A941E" w:themeColor="accent3"/>
        <w:right w:val="single" w:sz="8" w:space="0" w:color="8A941E" w:themeColor="accent3"/>
      </w:tblBorders>
    </w:tblPr>
    <w:tblStylePr w:type="firstRow">
      <w:pPr>
        <w:spacing w:before="0" w:after="0" w:line="240" w:lineRule="auto"/>
      </w:pPr>
      <w:rPr>
        <w:b/>
        <w:bCs/>
        <w:color w:val="FFFFFF" w:themeColor="background1"/>
      </w:rPr>
      <w:tblPr/>
      <w:tcPr>
        <w:shd w:val="clear" w:color="auto" w:fill="8A941E" w:themeFill="accent3"/>
      </w:tcPr>
    </w:tblStylePr>
    <w:tblStylePr w:type="lastRow">
      <w:pPr>
        <w:spacing w:before="0" w:after="0" w:line="240" w:lineRule="auto"/>
      </w:pPr>
      <w:rPr>
        <w:b/>
        <w:bCs/>
      </w:rPr>
      <w:tblPr/>
      <w:tcPr>
        <w:tcBorders>
          <w:top w:val="double" w:sz="6" w:space="0" w:color="8A941E" w:themeColor="accent3"/>
          <w:left w:val="single" w:sz="8" w:space="0" w:color="8A941E" w:themeColor="accent3"/>
          <w:bottom w:val="single" w:sz="8" w:space="0" w:color="8A941E" w:themeColor="accent3"/>
          <w:right w:val="single" w:sz="8" w:space="0" w:color="8A941E" w:themeColor="accent3"/>
        </w:tcBorders>
      </w:tcPr>
    </w:tblStylePr>
    <w:tblStylePr w:type="firstCol">
      <w:rPr>
        <w:b/>
        <w:bCs/>
      </w:rPr>
    </w:tblStylePr>
    <w:tblStylePr w:type="lastCol">
      <w:rPr>
        <w:b/>
        <w:bCs/>
      </w:rPr>
    </w:tblStylePr>
    <w:tblStylePr w:type="band1Vert">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tblStylePr w:type="band1Horz">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6FACDE" w:themeColor="accent2"/>
        <w:left w:val="single" w:sz="8" w:space="0" w:color="6FACDE" w:themeColor="accent2"/>
        <w:bottom w:val="single" w:sz="8" w:space="0" w:color="6FACDE" w:themeColor="accent2"/>
        <w:right w:val="single" w:sz="8" w:space="0" w:color="6FACDE" w:themeColor="accent2"/>
      </w:tblBorders>
    </w:tblPr>
    <w:tblStylePr w:type="firstRow">
      <w:pPr>
        <w:spacing w:before="0" w:after="0" w:line="240" w:lineRule="auto"/>
      </w:pPr>
      <w:rPr>
        <w:b/>
        <w:bCs/>
        <w:color w:val="FFFFFF" w:themeColor="background1"/>
      </w:rPr>
      <w:tblPr/>
      <w:tcPr>
        <w:shd w:val="clear" w:color="auto" w:fill="6FACDE" w:themeFill="accent2"/>
      </w:tcPr>
    </w:tblStylePr>
    <w:tblStylePr w:type="lastRow">
      <w:pPr>
        <w:spacing w:before="0" w:after="0" w:line="240" w:lineRule="auto"/>
      </w:pPr>
      <w:rPr>
        <w:b/>
        <w:bCs/>
      </w:rPr>
      <w:tblPr/>
      <w:tcPr>
        <w:tcBorders>
          <w:top w:val="double" w:sz="6" w:space="0" w:color="6FACDE" w:themeColor="accent2"/>
          <w:left w:val="single" w:sz="8" w:space="0" w:color="6FACDE" w:themeColor="accent2"/>
          <w:bottom w:val="single" w:sz="8" w:space="0" w:color="6FACDE" w:themeColor="accent2"/>
          <w:right w:val="single" w:sz="8" w:space="0" w:color="6FACDE" w:themeColor="accent2"/>
        </w:tcBorders>
      </w:tcPr>
    </w:tblStylePr>
    <w:tblStylePr w:type="firstCol">
      <w:rPr>
        <w:b/>
        <w:bCs/>
      </w:rPr>
    </w:tblStylePr>
    <w:tblStylePr w:type="lastCol">
      <w:rPr>
        <w:b/>
        <w:bCs/>
      </w:rPr>
    </w:tblStylePr>
    <w:tblStylePr w:type="band1Vert">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tblStylePr w:type="band1Horz">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00263E" w:themeColor="accent1"/>
        <w:left w:val="single" w:sz="8" w:space="0" w:color="00263E" w:themeColor="accent1"/>
        <w:bottom w:val="single" w:sz="8" w:space="0" w:color="00263E" w:themeColor="accent1"/>
        <w:right w:val="single" w:sz="8" w:space="0" w:color="00263E" w:themeColor="accent1"/>
      </w:tblBorders>
    </w:tblPr>
    <w:tblStylePr w:type="firstRow">
      <w:pPr>
        <w:spacing w:before="0" w:after="0" w:line="240" w:lineRule="auto"/>
      </w:pPr>
      <w:rPr>
        <w:b/>
        <w:bCs/>
        <w:color w:val="FFFFFF" w:themeColor="background1"/>
      </w:rPr>
      <w:tblPr/>
      <w:tcPr>
        <w:shd w:val="clear" w:color="auto" w:fill="00263E" w:themeFill="accent1"/>
      </w:tcPr>
    </w:tblStylePr>
    <w:tblStylePr w:type="lastRow">
      <w:pPr>
        <w:spacing w:before="0" w:after="0" w:line="240" w:lineRule="auto"/>
      </w:pPr>
      <w:rPr>
        <w:b/>
        <w:bCs/>
      </w:rPr>
      <w:tblPr/>
      <w:tcPr>
        <w:tcBorders>
          <w:top w:val="double" w:sz="6" w:space="0" w:color="00263E" w:themeColor="accent1"/>
          <w:left w:val="single" w:sz="8" w:space="0" w:color="00263E" w:themeColor="accent1"/>
          <w:bottom w:val="single" w:sz="8" w:space="0" w:color="00263E" w:themeColor="accent1"/>
          <w:right w:val="single" w:sz="8" w:space="0" w:color="00263E" w:themeColor="accent1"/>
        </w:tcBorders>
      </w:tcPr>
    </w:tblStylePr>
    <w:tblStylePr w:type="firstCol">
      <w:rPr>
        <w:b/>
        <w:bCs/>
      </w:rPr>
    </w:tblStylePr>
    <w:tblStylePr w:type="lastCol">
      <w:rPr>
        <w:b/>
        <w:bCs/>
      </w:rPr>
    </w:tblStylePr>
    <w:tblStylePr w:type="band1Vert">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tblStylePr w:type="band1Horz">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style>
  <w:style w:type="table" w:styleId="GridTable4-Accent2">
    <w:name w:val="Grid Table 4 Accent 2"/>
    <w:basedOn w:val="TableNormal"/>
    <w:uiPriority w:val="49"/>
    <w:rsid w:val="007E6FFC"/>
    <w:tblPr>
      <w:tblStyleRowBandSize w:val="1"/>
      <w:tblStyleColBandSize w:val="1"/>
      <w:tblBorders>
        <w:top w:val="single" w:sz="4" w:space="0" w:color="A8CDEB" w:themeColor="accent2" w:themeTint="99"/>
        <w:left w:val="single" w:sz="4" w:space="0" w:color="A8CDEB" w:themeColor="accent2" w:themeTint="99"/>
        <w:bottom w:val="single" w:sz="4" w:space="0" w:color="A8CDEB" w:themeColor="accent2" w:themeTint="99"/>
        <w:right w:val="single" w:sz="4" w:space="0" w:color="A8CDEB" w:themeColor="accent2" w:themeTint="99"/>
        <w:insideH w:val="single" w:sz="4" w:space="0" w:color="A8CDEB" w:themeColor="accent2" w:themeTint="99"/>
        <w:insideV w:val="single" w:sz="4" w:space="0" w:color="A8CDEB" w:themeColor="accent2" w:themeTint="99"/>
      </w:tblBorders>
    </w:tblPr>
    <w:tblStylePr w:type="firstRow">
      <w:rPr>
        <w:b/>
        <w:bCs/>
        <w:color w:val="FFFFFF" w:themeColor="background1"/>
      </w:rPr>
      <w:tblPr/>
      <w:tcPr>
        <w:tcBorders>
          <w:top w:val="single" w:sz="4" w:space="0" w:color="6FACDE" w:themeColor="accent2"/>
          <w:left w:val="single" w:sz="4" w:space="0" w:color="6FACDE" w:themeColor="accent2"/>
          <w:bottom w:val="single" w:sz="4" w:space="0" w:color="6FACDE" w:themeColor="accent2"/>
          <w:right w:val="single" w:sz="4" w:space="0" w:color="6FACDE" w:themeColor="accent2"/>
          <w:insideH w:val="nil"/>
          <w:insideV w:val="nil"/>
        </w:tcBorders>
        <w:shd w:val="clear" w:color="auto" w:fill="6FACDE" w:themeFill="accent2"/>
      </w:tcPr>
    </w:tblStylePr>
    <w:tblStylePr w:type="lastRow">
      <w:rPr>
        <w:b/>
        <w:bCs/>
      </w:rPr>
      <w:tblPr/>
      <w:tcPr>
        <w:tcBorders>
          <w:top w:val="double" w:sz="4" w:space="0" w:color="6FACDE"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paragraph" w:customStyle="1" w:styleId="BlueBullet5">
    <w:name w:val="Blue Bullet 5"/>
    <w:basedOn w:val="Normal"/>
    <w:rsid w:val="00D011F2"/>
    <w:pPr>
      <w:numPr>
        <w:ilvl w:val="4"/>
        <w:numId w:val="9"/>
      </w:numPr>
      <w:spacing w:after="60" w:line="276" w:lineRule="auto"/>
    </w:pPr>
    <w:rPr>
      <w:noProof/>
      <w:color w:val="58595B"/>
      <w:sz w:val="20"/>
    </w:rPr>
  </w:style>
  <w:style w:type="paragraph" w:styleId="ListParagraph">
    <w:name w:val="List Paragraph"/>
    <w:basedOn w:val="Normal"/>
    <w:uiPriority w:val="34"/>
    <w:qFormat/>
    <w:rsid w:val="008E7A4A"/>
    <w:pPr>
      <w:ind w:left="720"/>
      <w:contextualSpacing/>
    </w:pPr>
  </w:style>
  <w:style w:type="paragraph" w:styleId="Subtitle">
    <w:name w:val="Subtitle"/>
    <w:basedOn w:val="Normal"/>
    <w:next w:val="Normal"/>
    <w:link w:val="SubtitleChar"/>
    <w:uiPriority w:val="11"/>
    <w:qFormat/>
    <w:rsid w:val="00F30571"/>
    <w:pPr>
      <w:numPr>
        <w:ilvl w:val="1"/>
      </w:numPr>
      <w:spacing w:before="180" w:after="60" w:line="276" w:lineRule="auto"/>
    </w:pPr>
    <w:rPr>
      <w:rFonts w:asciiTheme="minorHAnsi" w:eastAsiaTheme="minorEastAsia" w:hAnsiTheme="minorHAnsi" w:cstheme="minorBidi"/>
      <w:b/>
      <w:sz w:val="22"/>
      <w:szCs w:val="22"/>
    </w:rPr>
  </w:style>
  <w:style w:type="character" w:customStyle="1" w:styleId="SubtitleChar">
    <w:name w:val="Subtitle Char"/>
    <w:basedOn w:val="DefaultParagraphFont"/>
    <w:link w:val="Subtitle"/>
    <w:uiPriority w:val="11"/>
    <w:rsid w:val="00F30571"/>
    <w:rPr>
      <w:rFonts w:asciiTheme="minorHAnsi" w:eastAsiaTheme="minorEastAsia" w:hAnsiTheme="minorHAnsi" w:cstheme="minorBidi"/>
      <w:b/>
      <w:sz w:val="22"/>
      <w:szCs w:val="22"/>
    </w:rPr>
  </w:style>
  <w:style w:type="paragraph" w:styleId="NoSpacing">
    <w:name w:val="No Spacing"/>
    <w:link w:val="NoSpacingChar"/>
    <w:uiPriority w:val="1"/>
    <w:qFormat/>
    <w:rsid w:val="00FE1E7B"/>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FE1E7B"/>
    <w:rPr>
      <w:rFonts w:asciiTheme="minorHAnsi" w:eastAsiaTheme="minorEastAsia" w:hAnsiTheme="minorHAnsi" w:cstheme="minorBidi"/>
      <w:sz w:val="22"/>
      <w:szCs w:val="22"/>
      <w:lang w:eastAsia="zh-CN"/>
    </w:rPr>
  </w:style>
  <w:style w:type="table" w:customStyle="1" w:styleId="TableGrid1">
    <w:name w:val="Table Grid1"/>
    <w:basedOn w:val="TableNormal"/>
    <w:next w:val="TableGrid"/>
    <w:uiPriority w:val="39"/>
    <w:rsid w:val="00E7001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F59EF"/>
    <w:rPr>
      <w:rFonts w:asciiTheme="minorHAnsi" w:eastAsiaTheme="minorHAnsi" w:hAnsiTheme="minorHAnsi" w:cstheme="minorBidi"/>
      <w:sz w:val="22"/>
      <w:szCs w:val="22"/>
    </w:rPr>
    <w:tblPr>
      <w:tblStyleRowBandSize w:val="1"/>
      <w:tblStyleColBandSize w:val="1"/>
      <w:tblBorders>
        <w:top w:val="single" w:sz="4" w:space="0" w:color="0093F1" w:themeColor="accent1" w:themeTint="99"/>
        <w:left w:val="single" w:sz="4" w:space="0" w:color="0093F1" w:themeColor="accent1" w:themeTint="99"/>
        <w:bottom w:val="single" w:sz="4" w:space="0" w:color="0093F1" w:themeColor="accent1" w:themeTint="99"/>
        <w:right w:val="single" w:sz="4" w:space="0" w:color="0093F1" w:themeColor="accent1" w:themeTint="99"/>
        <w:insideH w:val="single" w:sz="4" w:space="0" w:color="0093F1" w:themeColor="accent1" w:themeTint="99"/>
        <w:insideV w:val="single" w:sz="4" w:space="0" w:color="0093F1" w:themeColor="accent1" w:themeTint="99"/>
      </w:tblBorders>
    </w:tblPr>
    <w:tblStylePr w:type="firstRow">
      <w:rPr>
        <w:b/>
        <w:bCs/>
        <w:color w:val="FFFFFF" w:themeColor="background1"/>
      </w:rPr>
      <w:tblPr/>
      <w:tcPr>
        <w:tcBorders>
          <w:top w:val="single" w:sz="4" w:space="0" w:color="00263E" w:themeColor="accent1"/>
          <w:left w:val="single" w:sz="4" w:space="0" w:color="00263E" w:themeColor="accent1"/>
          <w:bottom w:val="single" w:sz="4" w:space="0" w:color="00263E" w:themeColor="accent1"/>
          <w:right w:val="single" w:sz="4" w:space="0" w:color="00263E" w:themeColor="accent1"/>
          <w:insideH w:val="nil"/>
          <w:insideV w:val="nil"/>
        </w:tcBorders>
        <w:shd w:val="clear" w:color="auto" w:fill="00263E" w:themeFill="accent1"/>
      </w:tcPr>
    </w:tblStylePr>
    <w:tblStylePr w:type="lastRow">
      <w:rPr>
        <w:b/>
        <w:bCs/>
      </w:rPr>
      <w:tblPr/>
      <w:tcPr>
        <w:tcBorders>
          <w:top w:val="double" w:sz="4" w:space="0" w:color="00263E" w:themeColor="accent1"/>
        </w:tcBorders>
      </w:tcPr>
    </w:tblStylePr>
    <w:tblStylePr w:type="firstCol">
      <w:rPr>
        <w:b/>
        <w:bCs/>
      </w:rPr>
    </w:tblStylePr>
    <w:tblStylePr w:type="lastCol">
      <w:rPr>
        <w:b/>
        <w:bCs/>
      </w:rPr>
    </w:tblStylePr>
    <w:tblStylePr w:type="band1Vert">
      <w:tblPr/>
      <w:tcPr>
        <w:shd w:val="clear" w:color="auto" w:fill="A5DCFF" w:themeFill="accent1" w:themeFillTint="33"/>
      </w:tcPr>
    </w:tblStylePr>
    <w:tblStylePr w:type="band1Horz">
      <w:tblPr/>
      <w:tcPr>
        <w:shd w:val="clear" w:color="auto" w:fill="A5DCFF" w:themeFill="accent1" w:themeFillTint="33"/>
      </w:tcPr>
    </w:tblStylePr>
  </w:style>
  <w:style w:type="character" w:styleId="CommentReference">
    <w:name w:val="annotation reference"/>
    <w:basedOn w:val="DefaultParagraphFont"/>
    <w:uiPriority w:val="99"/>
    <w:semiHidden/>
    <w:unhideWhenUsed/>
    <w:rsid w:val="001A51F8"/>
    <w:rPr>
      <w:sz w:val="16"/>
      <w:szCs w:val="16"/>
    </w:rPr>
  </w:style>
  <w:style w:type="paragraph" w:styleId="CommentText">
    <w:name w:val="annotation text"/>
    <w:basedOn w:val="Normal"/>
    <w:link w:val="CommentTextChar"/>
    <w:uiPriority w:val="99"/>
    <w:semiHidden/>
    <w:unhideWhenUsed/>
    <w:rsid w:val="001A51F8"/>
    <w:rPr>
      <w:sz w:val="20"/>
      <w:szCs w:val="20"/>
    </w:rPr>
  </w:style>
  <w:style w:type="character" w:customStyle="1" w:styleId="CommentTextChar">
    <w:name w:val="Comment Text Char"/>
    <w:basedOn w:val="DefaultParagraphFont"/>
    <w:link w:val="CommentText"/>
    <w:uiPriority w:val="99"/>
    <w:semiHidden/>
    <w:rsid w:val="001A51F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A51F8"/>
    <w:rPr>
      <w:b/>
      <w:bCs/>
    </w:rPr>
  </w:style>
  <w:style w:type="character" w:customStyle="1" w:styleId="CommentSubjectChar">
    <w:name w:val="Comment Subject Char"/>
    <w:basedOn w:val="CommentTextChar"/>
    <w:link w:val="CommentSubject"/>
    <w:uiPriority w:val="99"/>
    <w:semiHidden/>
    <w:rsid w:val="001A51F8"/>
    <w:rPr>
      <w:rFonts w:ascii="Arial" w:eastAsia="Times New Roman" w:hAnsi="Arial"/>
      <w:b/>
      <w:bCs/>
    </w:rPr>
  </w:style>
  <w:style w:type="paragraph" w:styleId="Revision">
    <w:name w:val="Revision"/>
    <w:hidden/>
    <w:uiPriority w:val="99"/>
    <w:semiHidden/>
    <w:rsid w:val="005108E4"/>
    <w:rPr>
      <w:rFonts w:ascii="Arial" w:eastAsia="Times New Roman" w:hAnsi="Arial"/>
      <w:sz w:val="24"/>
      <w:szCs w:val="24"/>
    </w:rPr>
  </w:style>
  <w:style w:type="paragraph" w:customStyle="1" w:styleId="Subhead2">
    <w:name w:val="Subhead 2"/>
    <w:basedOn w:val="Normal"/>
    <w:uiPriority w:val="99"/>
    <w:rsid w:val="00F306EC"/>
    <w:pPr>
      <w:widowControl w:val="0"/>
      <w:autoSpaceDE w:val="0"/>
      <w:autoSpaceDN w:val="0"/>
      <w:adjustRightInd w:val="0"/>
      <w:spacing w:line="300" w:lineRule="atLeast"/>
      <w:textAlignment w:val="center"/>
    </w:pPr>
    <w:rPr>
      <w:rFonts w:eastAsiaTheme="minorEastAsia" w:cs="Arial"/>
      <w:color w:val="002A44"/>
      <w:sz w:val="26"/>
      <w:szCs w:val="26"/>
    </w:rPr>
  </w:style>
  <w:style w:type="paragraph" w:styleId="TOCHeading">
    <w:name w:val="TOC Heading"/>
    <w:basedOn w:val="Heading1"/>
    <w:next w:val="Normal"/>
    <w:uiPriority w:val="39"/>
    <w:unhideWhenUsed/>
    <w:qFormat/>
    <w:rsid w:val="00B639AA"/>
    <w:pPr>
      <w:keepNext/>
      <w:keepLines/>
      <w:spacing w:before="240" w:after="0"/>
      <w:outlineLvl w:val="9"/>
    </w:pPr>
    <w:rPr>
      <w:rFonts w:asciiTheme="majorHAnsi" w:eastAsiaTheme="majorEastAsia" w:hAnsiTheme="majorHAnsi" w:cstheme="majorBidi"/>
      <w:b w:val="0"/>
      <w:bCs w:val="0"/>
      <w:color w:val="001C2E" w:themeColor="accent1" w:themeShade="BF"/>
    </w:rPr>
  </w:style>
  <w:style w:type="paragraph" w:styleId="Caption">
    <w:name w:val="caption"/>
    <w:basedOn w:val="Normal"/>
    <w:next w:val="Normal"/>
    <w:uiPriority w:val="35"/>
    <w:semiHidden/>
    <w:unhideWhenUsed/>
    <w:qFormat/>
    <w:rsid w:val="00B639AA"/>
    <w:pPr>
      <w:spacing w:after="180"/>
    </w:pPr>
    <w:rPr>
      <w:rFonts w:asciiTheme="minorHAnsi" w:eastAsiaTheme="minorEastAsia" w:hAnsiTheme="minorHAnsi" w:cstheme="minorBidi"/>
      <w:b/>
      <w:bCs/>
      <w:smallCaps/>
      <w:color w:val="595959" w:themeColor="text1" w:themeTint="A6"/>
      <w:sz w:val="22"/>
      <w:szCs w:val="22"/>
    </w:rPr>
  </w:style>
  <w:style w:type="paragraph" w:styleId="Title">
    <w:name w:val="Title"/>
    <w:basedOn w:val="Normal"/>
    <w:next w:val="Normal"/>
    <w:link w:val="TitleChar"/>
    <w:uiPriority w:val="10"/>
    <w:qFormat/>
    <w:rsid w:val="00B639AA"/>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639AA"/>
    <w:rPr>
      <w:rFonts w:asciiTheme="majorHAnsi" w:eastAsiaTheme="majorEastAsia" w:hAnsiTheme="majorHAnsi" w:cstheme="majorBidi"/>
      <w:caps/>
      <w:color w:val="404040" w:themeColor="text1" w:themeTint="BF"/>
      <w:spacing w:val="-10"/>
      <w:sz w:val="72"/>
      <w:szCs w:val="72"/>
    </w:rPr>
  </w:style>
  <w:style w:type="character" w:styleId="Strong">
    <w:name w:val="Strong"/>
    <w:basedOn w:val="DefaultParagraphFont"/>
    <w:uiPriority w:val="22"/>
    <w:qFormat/>
    <w:rsid w:val="00B639AA"/>
    <w:rPr>
      <w:b/>
      <w:bCs/>
    </w:rPr>
  </w:style>
  <w:style w:type="character" w:styleId="Emphasis">
    <w:name w:val="Emphasis"/>
    <w:basedOn w:val="DefaultParagraphFont"/>
    <w:uiPriority w:val="20"/>
    <w:qFormat/>
    <w:rsid w:val="00B639AA"/>
    <w:rPr>
      <w:i/>
      <w:iCs/>
    </w:rPr>
  </w:style>
  <w:style w:type="paragraph" w:styleId="Quote">
    <w:name w:val="Quote"/>
    <w:basedOn w:val="Normal"/>
    <w:next w:val="Normal"/>
    <w:link w:val="QuoteChar"/>
    <w:uiPriority w:val="29"/>
    <w:qFormat/>
    <w:rsid w:val="00B639AA"/>
    <w:pPr>
      <w:spacing w:before="160" w:after="18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639A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639AA"/>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B639AA"/>
    <w:rPr>
      <w:rFonts w:asciiTheme="minorHAnsi" w:eastAsiaTheme="minorEastAsia" w:hAnsiTheme="minorHAnsi" w:cstheme="minorBidi"/>
      <w:color w:val="404040" w:themeColor="text1" w:themeTint="BF"/>
      <w:sz w:val="32"/>
      <w:szCs w:val="32"/>
    </w:rPr>
  </w:style>
  <w:style w:type="character" w:styleId="SubtleEmphasis">
    <w:name w:val="Subtle Emphasis"/>
    <w:basedOn w:val="DefaultParagraphFont"/>
    <w:uiPriority w:val="19"/>
    <w:qFormat/>
    <w:rsid w:val="00B639AA"/>
    <w:rPr>
      <w:i/>
      <w:iCs/>
      <w:color w:val="595959" w:themeColor="text1" w:themeTint="A6"/>
    </w:rPr>
  </w:style>
  <w:style w:type="character" w:styleId="IntenseEmphasis">
    <w:name w:val="Intense Emphasis"/>
    <w:basedOn w:val="DefaultParagraphFont"/>
    <w:uiPriority w:val="21"/>
    <w:qFormat/>
    <w:rsid w:val="00B639AA"/>
    <w:rPr>
      <w:b/>
      <w:bCs/>
      <w:i/>
      <w:iCs/>
    </w:rPr>
  </w:style>
  <w:style w:type="character" w:styleId="SubtleReference">
    <w:name w:val="Subtle Reference"/>
    <w:basedOn w:val="DefaultParagraphFont"/>
    <w:uiPriority w:val="31"/>
    <w:qFormat/>
    <w:rsid w:val="00B639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639AA"/>
    <w:rPr>
      <w:b/>
      <w:bCs/>
      <w:caps w:val="0"/>
      <w:smallCaps/>
      <w:color w:val="auto"/>
      <w:spacing w:val="3"/>
      <w:u w:val="single"/>
    </w:rPr>
  </w:style>
  <w:style w:type="character" w:styleId="BookTitle">
    <w:name w:val="Book Title"/>
    <w:basedOn w:val="DefaultParagraphFont"/>
    <w:uiPriority w:val="33"/>
    <w:qFormat/>
    <w:rsid w:val="00B639AA"/>
    <w:rPr>
      <w:b/>
      <w:bCs/>
      <w:smallCaps/>
      <w:spacing w:val="7"/>
    </w:rPr>
  </w:style>
  <w:style w:type="character" w:customStyle="1" w:styleId="UnresolvedMention1">
    <w:name w:val="Unresolved Mention1"/>
    <w:basedOn w:val="DefaultParagraphFont"/>
    <w:uiPriority w:val="99"/>
    <w:semiHidden/>
    <w:unhideWhenUsed/>
    <w:rsid w:val="00D64545"/>
    <w:rPr>
      <w:color w:val="605E5C"/>
      <w:shd w:val="clear" w:color="auto" w:fill="E1DFDD"/>
    </w:rPr>
  </w:style>
  <w:style w:type="paragraph" w:customStyle="1" w:styleId="Style1">
    <w:name w:val="Style1"/>
    <w:basedOn w:val="TOC1"/>
    <w:rsid w:val="001C77E7"/>
    <w:rPr>
      <w:color w:val="000000" w:themeColor="text1"/>
    </w:rPr>
  </w:style>
  <w:style w:type="paragraph" w:customStyle="1" w:styleId="coverlettertext">
    <w:name w:val="coverlettertext"/>
    <w:basedOn w:val="Normal"/>
    <w:rsid w:val="00B83707"/>
    <w:pPr>
      <w:spacing w:before="100" w:beforeAutospacing="1" w:after="100" w:afterAutospacing="1"/>
    </w:pPr>
    <w:rPr>
      <w:rFonts w:ascii="Times New Roman" w:hAnsi="Times New Roman"/>
    </w:rPr>
  </w:style>
  <w:style w:type="table" w:customStyle="1" w:styleId="GridTable4-Accent111">
    <w:name w:val="Grid Table 4 - Accent 111"/>
    <w:basedOn w:val="TableNormal"/>
    <w:uiPriority w:val="49"/>
    <w:rsid w:val="002763E8"/>
    <w:rPr>
      <w:rFonts w:asciiTheme="minorHAnsi" w:eastAsiaTheme="minorHAnsi" w:hAnsiTheme="minorHAnsi" w:cstheme="minorBidi"/>
      <w:sz w:val="22"/>
      <w:szCs w:val="22"/>
    </w:rPr>
    <w:tblPr>
      <w:tblStyleRowBandSize w:val="1"/>
      <w:tblStyleColBandSize w:val="1"/>
      <w:tblBorders>
        <w:top w:val="single" w:sz="4" w:space="0" w:color="0093F1" w:themeColor="accent1" w:themeTint="99"/>
        <w:left w:val="single" w:sz="4" w:space="0" w:color="0093F1" w:themeColor="accent1" w:themeTint="99"/>
        <w:bottom w:val="single" w:sz="4" w:space="0" w:color="0093F1" w:themeColor="accent1" w:themeTint="99"/>
        <w:right w:val="single" w:sz="4" w:space="0" w:color="0093F1" w:themeColor="accent1" w:themeTint="99"/>
        <w:insideH w:val="single" w:sz="4" w:space="0" w:color="0093F1" w:themeColor="accent1" w:themeTint="99"/>
        <w:insideV w:val="single" w:sz="4" w:space="0" w:color="0093F1" w:themeColor="accent1" w:themeTint="99"/>
      </w:tblBorders>
    </w:tblPr>
    <w:tblStylePr w:type="firstRow">
      <w:rPr>
        <w:b/>
        <w:bCs/>
        <w:color w:val="FFFFFF" w:themeColor="background1"/>
      </w:rPr>
      <w:tblPr/>
      <w:tcPr>
        <w:tcBorders>
          <w:top w:val="single" w:sz="4" w:space="0" w:color="00263E" w:themeColor="accent1"/>
          <w:left w:val="single" w:sz="4" w:space="0" w:color="00263E" w:themeColor="accent1"/>
          <w:bottom w:val="single" w:sz="4" w:space="0" w:color="00263E" w:themeColor="accent1"/>
          <w:right w:val="single" w:sz="4" w:space="0" w:color="00263E" w:themeColor="accent1"/>
          <w:insideH w:val="nil"/>
          <w:insideV w:val="nil"/>
        </w:tcBorders>
        <w:shd w:val="clear" w:color="auto" w:fill="00263E" w:themeFill="accent1"/>
      </w:tcPr>
    </w:tblStylePr>
    <w:tblStylePr w:type="lastRow">
      <w:rPr>
        <w:b/>
        <w:bCs/>
      </w:rPr>
      <w:tblPr/>
      <w:tcPr>
        <w:tcBorders>
          <w:top w:val="double" w:sz="4" w:space="0" w:color="00263E" w:themeColor="accent1"/>
        </w:tcBorders>
      </w:tcPr>
    </w:tblStylePr>
    <w:tblStylePr w:type="firstCol">
      <w:rPr>
        <w:b/>
        <w:bCs/>
      </w:rPr>
    </w:tblStylePr>
    <w:tblStylePr w:type="lastCol">
      <w:rPr>
        <w:b/>
        <w:bCs/>
      </w:rPr>
    </w:tblStylePr>
    <w:tblStylePr w:type="band1Vert">
      <w:tblPr/>
      <w:tcPr>
        <w:shd w:val="clear" w:color="auto" w:fill="A5DCFF" w:themeFill="accent1" w:themeFillTint="33"/>
      </w:tcPr>
    </w:tblStylePr>
    <w:tblStylePr w:type="band1Horz">
      <w:tblPr/>
      <w:tcPr>
        <w:shd w:val="clear" w:color="auto" w:fill="A5D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7135">
      <w:bodyDiv w:val="1"/>
      <w:marLeft w:val="0"/>
      <w:marRight w:val="0"/>
      <w:marTop w:val="0"/>
      <w:marBottom w:val="0"/>
      <w:divBdr>
        <w:top w:val="none" w:sz="0" w:space="0" w:color="auto"/>
        <w:left w:val="none" w:sz="0" w:space="0" w:color="auto"/>
        <w:bottom w:val="none" w:sz="0" w:space="0" w:color="auto"/>
        <w:right w:val="none" w:sz="0" w:space="0" w:color="auto"/>
      </w:divBdr>
    </w:div>
    <w:div w:id="76832121">
      <w:bodyDiv w:val="1"/>
      <w:marLeft w:val="0"/>
      <w:marRight w:val="0"/>
      <w:marTop w:val="0"/>
      <w:marBottom w:val="0"/>
      <w:divBdr>
        <w:top w:val="none" w:sz="0" w:space="0" w:color="auto"/>
        <w:left w:val="none" w:sz="0" w:space="0" w:color="auto"/>
        <w:bottom w:val="none" w:sz="0" w:space="0" w:color="auto"/>
        <w:right w:val="none" w:sz="0" w:space="0" w:color="auto"/>
      </w:divBdr>
    </w:div>
    <w:div w:id="510218063">
      <w:bodyDiv w:val="1"/>
      <w:marLeft w:val="0"/>
      <w:marRight w:val="0"/>
      <w:marTop w:val="0"/>
      <w:marBottom w:val="0"/>
      <w:divBdr>
        <w:top w:val="none" w:sz="0" w:space="0" w:color="auto"/>
        <w:left w:val="none" w:sz="0" w:space="0" w:color="auto"/>
        <w:bottom w:val="none" w:sz="0" w:space="0" w:color="auto"/>
        <w:right w:val="none" w:sz="0" w:space="0" w:color="auto"/>
      </w:divBdr>
    </w:div>
    <w:div w:id="672073795">
      <w:bodyDiv w:val="1"/>
      <w:marLeft w:val="0"/>
      <w:marRight w:val="0"/>
      <w:marTop w:val="0"/>
      <w:marBottom w:val="0"/>
      <w:divBdr>
        <w:top w:val="none" w:sz="0" w:space="0" w:color="auto"/>
        <w:left w:val="none" w:sz="0" w:space="0" w:color="auto"/>
        <w:bottom w:val="none" w:sz="0" w:space="0" w:color="auto"/>
        <w:right w:val="none" w:sz="0" w:space="0" w:color="auto"/>
      </w:divBdr>
    </w:div>
    <w:div w:id="945038070">
      <w:bodyDiv w:val="1"/>
      <w:marLeft w:val="0"/>
      <w:marRight w:val="0"/>
      <w:marTop w:val="0"/>
      <w:marBottom w:val="0"/>
      <w:divBdr>
        <w:top w:val="none" w:sz="0" w:space="0" w:color="auto"/>
        <w:left w:val="none" w:sz="0" w:space="0" w:color="auto"/>
        <w:bottom w:val="none" w:sz="0" w:space="0" w:color="auto"/>
        <w:right w:val="none" w:sz="0" w:space="0" w:color="auto"/>
      </w:divBdr>
    </w:div>
    <w:div w:id="1393037245">
      <w:bodyDiv w:val="1"/>
      <w:marLeft w:val="0"/>
      <w:marRight w:val="0"/>
      <w:marTop w:val="0"/>
      <w:marBottom w:val="0"/>
      <w:divBdr>
        <w:top w:val="none" w:sz="0" w:space="0" w:color="auto"/>
        <w:left w:val="none" w:sz="0" w:space="0" w:color="auto"/>
        <w:bottom w:val="none" w:sz="0" w:space="0" w:color="auto"/>
        <w:right w:val="none" w:sz="0" w:space="0" w:color="auto"/>
      </w:divBdr>
    </w:div>
    <w:div w:id="1435249379">
      <w:bodyDiv w:val="1"/>
      <w:marLeft w:val="0"/>
      <w:marRight w:val="0"/>
      <w:marTop w:val="0"/>
      <w:marBottom w:val="0"/>
      <w:divBdr>
        <w:top w:val="none" w:sz="0" w:space="0" w:color="auto"/>
        <w:left w:val="none" w:sz="0" w:space="0" w:color="auto"/>
        <w:bottom w:val="none" w:sz="0" w:space="0" w:color="auto"/>
        <w:right w:val="none" w:sz="0" w:space="0" w:color="auto"/>
      </w:divBdr>
    </w:div>
    <w:div w:id="1741438319">
      <w:bodyDiv w:val="1"/>
      <w:marLeft w:val="0"/>
      <w:marRight w:val="0"/>
      <w:marTop w:val="0"/>
      <w:marBottom w:val="0"/>
      <w:divBdr>
        <w:top w:val="none" w:sz="0" w:space="0" w:color="auto"/>
        <w:left w:val="none" w:sz="0" w:space="0" w:color="auto"/>
        <w:bottom w:val="none" w:sz="0" w:space="0" w:color="auto"/>
        <w:right w:val="none" w:sz="0" w:space="0" w:color="auto"/>
      </w:divBdr>
      <w:divsChild>
        <w:div w:id="347872244">
          <w:marLeft w:val="0"/>
          <w:marRight w:val="0"/>
          <w:marTop w:val="0"/>
          <w:marBottom w:val="0"/>
          <w:divBdr>
            <w:top w:val="none" w:sz="0" w:space="0" w:color="auto"/>
            <w:left w:val="none" w:sz="0" w:space="0" w:color="auto"/>
            <w:bottom w:val="none" w:sz="0" w:space="0" w:color="auto"/>
            <w:right w:val="none" w:sz="0" w:space="0" w:color="auto"/>
          </w:divBdr>
        </w:div>
        <w:div w:id="378944161">
          <w:marLeft w:val="0"/>
          <w:marRight w:val="0"/>
          <w:marTop w:val="0"/>
          <w:marBottom w:val="0"/>
          <w:divBdr>
            <w:top w:val="none" w:sz="0" w:space="0" w:color="auto"/>
            <w:left w:val="none" w:sz="0" w:space="0" w:color="auto"/>
            <w:bottom w:val="none" w:sz="0" w:space="0" w:color="auto"/>
            <w:right w:val="none" w:sz="0" w:space="0" w:color="auto"/>
          </w:divBdr>
        </w:div>
        <w:div w:id="1479148231">
          <w:marLeft w:val="0"/>
          <w:marRight w:val="0"/>
          <w:marTop w:val="0"/>
          <w:marBottom w:val="0"/>
          <w:divBdr>
            <w:top w:val="none" w:sz="0" w:space="0" w:color="auto"/>
            <w:left w:val="none" w:sz="0" w:space="0" w:color="auto"/>
            <w:bottom w:val="none" w:sz="0" w:space="0" w:color="auto"/>
            <w:right w:val="none" w:sz="0" w:space="0" w:color="auto"/>
          </w:divBdr>
        </w:div>
      </w:divsChild>
    </w:div>
    <w:div w:id="174556608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1993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llagherstudent.com/RIT" TargetMode="External"/><Relationship Id="rId18" Type="http://schemas.openxmlformats.org/officeDocument/2006/relationships/hyperlink" Target="http://www.teledoc.com" TargetMode="External"/><Relationship Id="rId26" Type="http://schemas.openxmlformats.org/officeDocument/2006/relationships/hyperlink" Target="http://www.gallagherstudent.com/RIT" TargetMode="External"/><Relationship Id="rId3" Type="http://schemas.openxmlformats.org/officeDocument/2006/relationships/customXml" Target="../customXml/item3.xml"/><Relationship Id="rId21" Type="http://schemas.openxmlformats.org/officeDocument/2006/relationships/hyperlink" Target="http://www.gallagherstudent.com/RI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oncallinternational.com" TargetMode="External"/><Relationship Id="rId25" Type="http://schemas.openxmlformats.org/officeDocument/2006/relationships/hyperlink" Target="http://www.gallagherstudent.com/R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llagherstudent.com/RIT" TargetMode="External"/><Relationship Id="rId20" Type="http://schemas.openxmlformats.org/officeDocument/2006/relationships/hyperlink" Target="http://www.gallagherstudent.com/R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allagherstudent.com/R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allagherstudent.com/RIT" TargetMode="External"/><Relationship Id="rId23" Type="http://schemas.openxmlformats.org/officeDocument/2006/relationships/hyperlink" Target="http://www.gallagherstudent.com/RI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allagherstudent.com/RI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etnastudenthealth.com" TargetMode="External"/><Relationship Id="rId22" Type="http://schemas.openxmlformats.org/officeDocument/2006/relationships/hyperlink" Target="http://www.gallagherstudent.com/RIT" TargetMode="External"/><Relationship Id="rId27" Type="http://schemas.openxmlformats.org/officeDocument/2006/relationships/hyperlink" Target="http://www.aetnastudenthealth.com"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emf"/><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Corp PPT Palette">
      <a:dk1>
        <a:srgbClr val="000000"/>
      </a:dk1>
      <a:lt1>
        <a:srgbClr val="FFFFFF"/>
      </a:lt1>
      <a:dk2>
        <a:srgbClr val="535353"/>
      </a:dk2>
      <a:lt2>
        <a:srgbClr val="0075BC"/>
      </a:lt2>
      <a:accent1>
        <a:srgbClr val="00263E"/>
      </a:accent1>
      <a:accent2>
        <a:srgbClr val="6FACDE"/>
      </a:accent2>
      <a:accent3>
        <a:srgbClr val="8A941E"/>
      </a:accent3>
      <a:accent4>
        <a:srgbClr val="E07E3C"/>
      </a:accent4>
      <a:accent5>
        <a:srgbClr val="F0B323"/>
      </a:accent5>
      <a:accent6>
        <a:srgbClr val="C6AA76"/>
      </a:accent6>
      <a:hlink>
        <a:srgbClr val="898A89"/>
      </a:hlink>
      <a:folHlink>
        <a:srgbClr val="122D42"/>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ECDC8563-E90B-47B4-A19F-86C929503893}">
  <ds:schemaRefs>
    <ds:schemaRef ds:uri="http://schemas.openxmlformats.org/officeDocument/2006/bibliography"/>
  </ds:schemaRefs>
</ds:datastoreItem>
</file>

<file path=customXml/itemProps3.xml><?xml version="1.0" encoding="utf-8"?>
<ds:datastoreItem xmlns:ds="http://schemas.openxmlformats.org/officeDocument/2006/customXml" ds:itemID="{B1F72516-3B74-47DB-AD44-47B452A2400F}">
  <ds:schemaRefs>
    <ds:schemaRef ds:uri="http://schemas.microsoft.com/office/2006/metadata/properties"/>
    <ds:schemaRef ds:uri="2cc20d44-25e2-42c8-b7c6-0a08ac232e09"/>
    <ds:schemaRef ds:uri="0e770d08-728b-4a77-bcf7-6637b6aaabd8"/>
    <ds:schemaRef ds:uri="http://schemas.microsoft.com/office/infopath/2007/PartnerControls"/>
    <ds:schemaRef ds:uri="51f58718-2655-4806-9278-5aaf2ff3751b"/>
  </ds:schemaRefs>
</ds:datastoreItem>
</file>

<file path=customXml/itemProps4.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5.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Jolley</dc:creator>
  <cp:keywords/>
  <dc:description/>
  <cp:lastModifiedBy>Steven Mei</cp:lastModifiedBy>
  <cp:revision>6</cp:revision>
  <cp:lastPrinted>2024-04-11T14:39:00Z</cp:lastPrinted>
  <dcterms:created xsi:type="dcterms:W3CDTF">2025-02-18T21:18:00Z</dcterms:created>
  <dcterms:modified xsi:type="dcterms:W3CDTF">2025-04-21T19:58:00Z</dcterms:modified>
  <cp:category>Generic - Standard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